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238F" w14:textId="77777777" w:rsidR="00A628D6" w:rsidRDefault="00A628D6">
      <w:pPr>
        <w:pStyle w:val="BodyText"/>
        <w:rPr>
          <w:sz w:val="20"/>
        </w:rPr>
      </w:pPr>
    </w:p>
    <w:p w14:paraId="296BFA38" w14:textId="77777777" w:rsidR="00A628D6" w:rsidRDefault="6DD9C85C" w:rsidP="00F974E9">
      <w:pPr>
        <w:spacing w:before="88"/>
        <w:ind w:left="710"/>
        <w:jc w:val="center"/>
        <w:rPr>
          <w:b/>
          <w:bCs/>
          <w:sz w:val="26"/>
          <w:szCs w:val="26"/>
        </w:rPr>
      </w:pPr>
      <w:bookmarkStart w:id="0" w:name="OLE_LINK46"/>
      <w:r w:rsidRPr="6DD9C85C">
        <w:rPr>
          <w:b/>
          <w:bCs/>
          <w:sz w:val="26"/>
          <w:szCs w:val="26"/>
          <w:u w:val="thick"/>
        </w:rPr>
        <w:t>Community Development Block Grant Program</w:t>
      </w:r>
      <w:r w:rsidR="00977EAE">
        <w:rPr>
          <w:b/>
          <w:bCs/>
          <w:sz w:val="26"/>
          <w:szCs w:val="26"/>
          <w:u w:val="thick"/>
        </w:rPr>
        <w:t xml:space="preserve"> -</w:t>
      </w:r>
      <w:r w:rsidRPr="6DD9C85C">
        <w:rPr>
          <w:b/>
          <w:bCs/>
          <w:sz w:val="26"/>
          <w:szCs w:val="26"/>
          <w:u w:val="thick"/>
        </w:rPr>
        <w:t xml:space="preserve"> Disaster Recovery</w:t>
      </w:r>
      <w:r w:rsidR="00977EAE">
        <w:rPr>
          <w:b/>
          <w:bCs/>
          <w:sz w:val="26"/>
          <w:szCs w:val="26"/>
          <w:u w:val="thick"/>
        </w:rPr>
        <w:t xml:space="preserve"> and Mitigation</w:t>
      </w:r>
      <w:r w:rsidRPr="6DD9C85C">
        <w:rPr>
          <w:b/>
          <w:bCs/>
          <w:sz w:val="26"/>
          <w:szCs w:val="26"/>
          <w:u w:val="thick"/>
        </w:rPr>
        <w:t xml:space="preserve"> Rider</w:t>
      </w:r>
    </w:p>
    <w:bookmarkEnd w:id="0"/>
    <w:p w14:paraId="2E6B04F2" w14:textId="77777777" w:rsidR="00A628D6" w:rsidRDefault="00A628D6" w:rsidP="00F974E9">
      <w:pPr>
        <w:pStyle w:val="BodyText"/>
        <w:jc w:val="center"/>
        <w:rPr>
          <w:b/>
          <w:sz w:val="20"/>
        </w:rPr>
      </w:pPr>
    </w:p>
    <w:p w14:paraId="5AA98025" w14:textId="77777777" w:rsidR="00A628D6" w:rsidRDefault="00A628D6">
      <w:pPr>
        <w:pStyle w:val="BodyText"/>
        <w:spacing w:before="5"/>
        <w:rPr>
          <w:b/>
          <w:sz w:val="21"/>
        </w:rPr>
      </w:pPr>
    </w:p>
    <w:p w14:paraId="33A5E92E" w14:textId="77777777" w:rsidR="00A628D6" w:rsidRPr="00CB6A47" w:rsidRDefault="00496D62">
      <w:pPr>
        <w:pStyle w:val="Heading1"/>
        <w:ind w:left="100" w:right="113"/>
        <w:jc w:val="both"/>
        <w:rPr>
          <w:sz w:val="22"/>
          <w:szCs w:val="22"/>
        </w:rPr>
      </w:pPr>
      <w:r w:rsidRPr="00CB6A47">
        <w:rPr>
          <w:sz w:val="22"/>
          <w:szCs w:val="22"/>
        </w:rPr>
        <w:t>This Community Development Block Grant Program Rider contains supplementary general conditions for use with procurement contracts and subrecipient agreements that are funded in whole</w:t>
      </w:r>
      <w:r w:rsidRPr="00CB6A47">
        <w:rPr>
          <w:spacing w:val="-11"/>
          <w:sz w:val="22"/>
          <w:szCs w:val="22"/>
        </w:rPr>
        <w:t xml:space="preserve"> </w:t>
      </w:r>
      <w:r w:rsidRPr="00CB6A47">
        <w:rPr>
          <w:sz w:val="22"/>
          <w:szCs w:val="22"/>
        </w:rPr>
        <w:t>or</w:t>
      </w:r>
      <w:r w:rsidRPr="00CB6A47">
        <w:rPr>
          <w:spacing w:val="-10"/>
          <w:sz w:val="22"/>
          <w:szCs w:val="22"/>
        </w:rPr>
        <w:t xml:space="preserve"> </w:t>
      </w:r>
      <w:r w:rsidRPr="00CB6A47">
        <w:rPr>
          <w:sz w:val="22"/>
          <w:szCs w:val="22"/>
        </w:rPr>
        <w:t>in</w:t>
      </w:r>
      <w:r w:rsidRPr="00CB6A47">
        <w:rPr>
          <w:spacing w:val="-9"/>
          <w:sz w:val="22"/>
          <w:szCs w:val="22"/>
        </w:rPr>
        <w:t xml:space="preserve"> </w:t>
      </w:r>
      <w:r w:rsidRPr="00CB6A47">
        <w:rPr>
          <w:sz w:val="22"/>
          <w:szCs w:val="22"/>
        </w:rPr>
        <w:t>part</w:t>
      </w:r>
      <w:r w:rsidRPr="00CB6A47">
        <w:rPr>
          <w:spacing w:val="-10"/>
          <w:sz w:val="22"/>
          <w:szCs w:val="22"/>
        </w:rPr>
        <w:t xml:space="preserve"> </w:t>
      </w:r>
      <w:r w:rsidRPr="00CB6A47">
        <w:rPr>
          <w:sz w:val="22"/>
          <w:szCs w:val="22"/>
        </w:rPr>
        <w:t>by</w:t>
      </w:r>
      <w:r w:rsidRPr="00CB6A47">
        <w:rPr>
          <w:spacing w:val="-17"/>
          <w:sz w:val="22"/>
          <w:szCs w:val="22"/>
        </w:rPr>
        <w:t xml:space="preserve"> </w:t>
      </w:r>
      <w:r w:rsidRPr="00CB6A47">
        <w:rPr>
          <w:sz w:val="22"/>
          <w:szCs w:val="22"/>
        </w:rPr>
        <w:t>the</w:t>
      </w:r>
      <w:r w:rsidRPr="00CB6A47">
        <w:rPr>
          <w:spacing w:val="-10"/>
          <w:sz w:val="22"/>
          <w:szCs w:val="22"/>
        </w:rPr>
        <w:t xml:space="preserve"> </w:t>
      </w:r>
      <w:r w:rsidRPr="00CB6A47">
        <w:rPr>
          <w:sz w:val="22"/>
          <w:szCs w:val="22"/>
        </w:rPr>
        <w:t>U.S.</w:t>
      </w:r>
      <w:r w:rsidRPr="00CB6A47">
        <w:rPr>
          <w:spacing w:val="-10"/>
          <w:sz w:val="22"/>
          <w:szCs w:val="22"/>
        </w:rPr>
        <w:t xml:space="preserve"> </w:t>
      </w:r>
      <w:r w:rsidRPr="00CB6A47">
        <w:rPr>
          <w:sz w:val="22"/>
          <w:szCs w:val="22"/>
        </w:rPr>
        <w:t>Department</w:t>
      </w:r>
      <w:r w:rsidRPr="00CB6A47">
        <w:rPr>
          <w:spacing w:val="-9"/>
          <w:sz w:val="22"/>
          <w:szCs w:val="22"/>
        </w:rPr>
        <w:t xml:space="preserve"> </w:t>
      </w:r>
      <w:r w:rsidRPr="00CB6A47">
        <w:rPr>
          <w:sz w:val="22"/>
          <w:szCs w:val="22"/>
        </w:rPr>
        <w:t>of</w:t>
      </w:r>
      <w:r w:rsidRPr="00CB6A47">
        <w:rPr>
          <w:spacing w:val="-10"/>
          <w:sz w:val="22"/>
          <w:szCs w:val="22"/>
        </w:rPr>
        <w:t xml:space="preserve"> </w:t>
      </w:r>
      <w:r w:rsidRPr="00CB6A47">
        <w:rPr>
          <w:sz w:val="22"/>
          <w:szCs w:val="22"/>
        </w:rPr>
        <w:t>Housing</w:t>
      </w:r>
      <w:r w:rsidRPr="00CB6A47">
        <w:rPr>
          <w:spacing w:val="-12"/>
          <w:sz w:val="22"/>
          <w:szCs w:val="22"/>
        </w:rPr>
        <w:t xml:space="preserve"> </w:t>
      </w:r>
      <w:r w:rsidRPr="00CB6A47">
        <w:rPr>
          <w:sz w:val="22"/>
          <w:szCs w:val="22"/>
        </w:rPr>
        <w:t>and</w:t>
      </w:r>
      <w:r w:rsidRPr="00CB6A47">
        <w:rPr>
          <w:spacing w:val="-10"/>
          <w:sz w:val="22"/>
          <w:szCs w:val="22"/>
        </w:rPr>
        <w:t xml:space="preserve"> </w:t>
      </w:r>
      <w:r w:rsidRPr="00CB6A47">
        <w:rPr>
          <w:sz w:val="22"/>
          <w:szCs w:val="22"/>
        </w:rPr>
        <w:t>Urban</w:t>
      </w:r>
      <w:r w:rsidRPr="00CB6A47">
        <w:rPr>
          <w:spacing w:val="-10"/>
          <w:sz w:val="22"/>
          <w:szCs w:val="22"/>
        </w:rPr>
        <w:t xml:space="preserve"> </w:t>
      </w:r>
      <w:r w:rsidRPr="00CB6A47">
        <w:rPr>
          <w:sz w:val="22"/>
          <w:szCs w:val="22"/>
        </w:rPr>
        <w:t>Development</w:t>
      </w:r>
      <w:r w:rsidRPr="00CB6A47">
        <w:rPr>
          <w:spacing w:val="-9"/>
          <w:sz w:val="22"/>
          <w:szCs w:val="22"/>
        </w:rPr>
        <w:t xml:space="preserve"> </w:t>
      </w:r>
      <w:r w:rsidRPr="00CB6A47">
        <w:rPr>
          <w:sz w:val="22"/>
          <w:szCs w:val="22"/>
        </w:rPr>
        <w:t>(“HUD”)</w:t>
      </w:r>
      <w:r w:rsidRPr="00CB6A47">
        <w:rPr>
          <w:spacing w:val="-7"/>
          <w:sz w:val="22"/>
          <w:szCs w:val="22"/>
        </w:rPr>
        <w:t xml:space="preserve"> </w:t>
      </w:r>
      <w:r w:rsidRPr="00CB6A47">
        <w:rPr>
          <w:sz w:val="22"/>
          <w:szCs w:val="22"/>
        </w:rPr>
        <w:t>under</w:t>
      </w:r>
      <w:r w:rsidRPr="00CB6A47">
        <w:rPr>
          <w:spacing w:val="-10"/>
          <w:sz w:val="22"/>
          <w:szCs w:val="22"/>
        </w:rPr>
        <w:t xml:space="preserve"> </w:t>
      </w:r>
      <w:r w:rsidRPr="00CB6A47">
        <w:rPr>
          <w:sz w:val="22"/>
          <w:szCs w:val="22"/>
        </w:rPr>
        <w:t>Title I of the Housing and Community Development Act of 1974 (Pub. L. 93-383) as</w:t>
      </w:r>
      <w:r w:rsidRPr="00CB6A47">
        <w:rPr>
          <w:spacing w:val="-11"/>
          <w:sz w:val="22"/>
          <w:szCs w:val="22"/>
        </w:rPr>
        <w:t xml:space="preserve"> </w:t>
      </w:r>
      <w:r w:rsidRPr="00CB6A47">
        <w:rPr>
          <w:sz w:val="22"/>
          <w:szCs w:val="22"/>
        </w:rPr>
        <w:t>amended.</w:t>
      </w:r>
    </w:p>
    <w:p w14:paraId="7EEF461A" w14:textId="77777777" w:rsidR="00A628D6" w:rsidRPr="00CB6A47" w:rsidRDefault="00A628D6">
      <w:pPr>
        <w:pStyle w:val="BodyText"/>
      </w:pPr>
    </w:p>
    <w:p w14:paraId="3C613CB8" w14:textId="77777777" w:rsidR="00A628D6" w:rsidRPr="00CB6A47" w:rsidRDefault="00496D62">
      <w:pPr>
        <w:spacing w:before="1"/>
        <w:ind w:left="100" w:right="112"/>
        <w:jc w:val="both"/>
      </w:pPr>
      <w:r w:rsidRPr="00CB6A47">
        <w:t>For all procurement contracts and subrecipient agreements funded fully or in part by the Community Development Block Grant</w:t>
      </w:r>
      <w:r w:rsidR="00994C88" w:rsidRPr="00CB6A47">
        <w:t xml:space="preserve"> -</w:t>
      </w:r>
      <w:r w:rsidRPr="00CB6A47">
        <w:t xml:space="preserve"> Disaster Recovery</w:t>
      </w:r>
      <w:r w:rsidR="009D0350" w:rsidRPr="00CB6A47">
        <w:t xml:space="preserve"> </w:t>
      </w:r>
      <w:r w:rsidRPr="00CB6A47">
        <w:t xml:space="preserve">(“CDBG-DR”) </w:t>
      </w:r>
      <w:r w:rsidR="00A70D29" w:rsidRPr="00CB6A47">
        <w:t xml:space="preserve">or Community Development Block Grant - Mitigation (“CDBG-MIT”) </w:t>
      </w:r>
      <w:r w:rsidRPr="00CB6A47">
        <w:t>Program by and between the</w:t>
      </w:r>
      <w:r w:rsidRPr="00CB6A47">
        <w:rPr>
          <w:u w:val="single"/>
        </w:rPr>
        <w:t xml:space="preserve"> [</w:t>
      </w:r>
      <w:r w:rsidR="00994C88" w:rsidRPr="00CB6A47">
        <w:rPr>
          <w:i/>
          <w:u w:val="single"/>
        </w:rPr>
        <w:t>subrecipient</w:t>
      </w:r>
      <w:r w:rsidR="00083C47">
        <w:rPr>
          <w:i/>
          <w:u w:val="single"/>
        </w:rPr>
        <w:t xml:space="preserve"> name</w:t>
      </w:r>
      <w:r w:rsidRPr="00CB6A47">
        <w:rPr>
          <w:u w:val="single"/>
        </w:rPr>
        <w:t xml:space="preserve">] </w:t>
      </w:r>
      <w:r w:rsidRPr="00CB6A47">
        <w:t xml:space="preserve">, State of Louisiana, acting herein by </w:t>
      </w:r>
      <w:r w:rsidRPr="00CB6A47">
        <w:rPr>
          <w:u w:val="single"/>
        </w:rPr>
        <w:t>[</w:t>
      </w:r>
      <w:r w:rsidR="00994C88" w:rsidRPr="00CB6A47">
        <w:rPr>
          <w:i/>
          <w:u w:val="single"/>
        </w:rPr>
        <w:t>subrecipient</w:t>
      </w:r>
      <w:r w:rsidR="00994C88" w:rsidRPr="00CB6A47">
        <w:rPr>
          <w:i/>
        </w:rPr>
        <w:t xml:space="preserve"> </w:t>
      </w:r>
      <w:r w:rsidRPr="00CB6A47">
        <w:rPr>
          <w:i/>
          <w:u w:val="single"/>
        </w:rPr>
        <w:t>representative</w:t>
      </w:r>
      <w:r w:rsidRPr="00CB6A47">
        <w:rPr>
          <w:u w:val="single"/>
        </w:rPr>
        <w:t>],</w:t>
      </w:r>
      <w:r w:rsidRPr="00CB6A47">
        <w:rPr>
          <w:spacing w:val="-11"/>
          <w:u w:val="single"/>
        </w:rPr>
        <w:t xml:space="preserve"> </w:t>
      </w:r>
      <w:r w:rsidRPr="00CB6A47">
        <w:rPr>
          <w:u w:val="single"/>
        </w:rPr>
        <w:t>[</w:t>
      </w:r>
      <w:r w:rsidRPr="00CB6A47">
        <w:rPr>
          <w:i/>
          <w:u w:val="single"/>
        </w:rPr>
        <w:t>title</w:t>
      </w:r>
      <w:r w:rsidRPr="00CB6A47">
        <w:rPr>
          <w:i/>
          <w:spacing w:val="-12"/>
          <w:u w:val="single"/>
        </w:rPr>
        <w:t xml:space="preserve"> </w:t>
      </w:r>
      <w:r w:rsidRPr="00CB6A47">
        <w:rPr>
          <w:i/>
          <w:u w:val="single"/>
        </w:rPr>
        <w:t>(i.e.</w:t>
      </w:r>
      <w:r w:rsidRPr="00CB6A47">
        <w:rPr>
          <w:i/>
          <w:spacing w:val="-12"/>
          <w:u w:val="single"/>
        </w:rPr>
        <w:t xml:space="preserve"> </w:t>
      </w:r>
      <w:r w:rsidRPr="00CB6A47">
        <w:rPr>
          <w:i/>
          <w:u w:val="single"/>
        </w:rPr>
        <w:t>president</w:t>
      </w:r>
      <w:r w:rsidRPr="00CB6A47">
        <w:rPr>
          <w:i/>
          <w:spacing w:val="-11"/>
          <w:u w:val="single"/>
        </w:rPr>
        <w:t xml:space="preserve"> </w:t>
      </w:r>
      <w:r w:rsidRPr="00CB6A47">
        <w:rPr>
          <w:i/>
          <w:u w:val="single"/>
        </w:rPr>
        <w:t>mayor</w:t>
      </w:r>
      <w:r w:rsidRPr="00CB6A47">
        <w:rPr>
          <w:u w:val="single"/>
        </w:rPr>
        <w:t>]</w:t>
      </w:r>
      <w:r w:rsidRPr="00CB6A47">
        <w:t>,</w:t>
      </w:r>
      <w:r w:rsidRPr="00CB6A47">
        <w:rPr>
          <w:spacing w:val="-11"/>
        </w:rPr>
        <w:t xml:space="preserve"> </w:t>
      </w:r>
      <w:r w:rsidRPr="00CB6A47">
        <w:t>hereunto</w:t>
      </w:r>
      <w:r w:rsidRPr="00CB6A47">
        <w:rPr>
          <w:spacing w:val="-11"/>
        </w:rPr>
        <w:t xml:space="preserve"> </w:t>
      </w:r>
      <w:r w:rsidRPr="00CB6A47">
        <w:t>duly</w:t>
      </w:r>
      <w:r w:rsidRPr="00CB6A47">
        <w:rPr>
          <w:spacing w:val="-16"/>
        </w:rPr>
        <w:t xml:space="preserve"> </w:t>
      </w:r>
      <w:r w:rsidRPr="00CB6A47">
        <w:t>authorized,</w:t>
      </w:r>
      <w:r w:rsidRPr="00CB6A47">
        <w:rPr>
          <w:spacing w:val="-11"/>
        </w:rPr>
        <w:t xml:space="preserve"> </w:t>
      </w:r>
      <w:r w:rsidRPr="00CB6A47">
        <w:t>and</w:t>
      </w:r>
      <w:r w:rsidRPr="00CB6A47">
        <w:rPr>
          <w:spacing w:val="-11"/>
        </w:rPr>
        <w:t xml:space="preserve"> </w:t>
      </w:r>
      <w:r w:rsidRPr="00CB6A47">
        <w:rPr>
          <w:u w:val="single"/>
        </w:rPr>
        <w:t>[</w:t>
      </w:r>
      <w:r w:rsidRPr="00CB6A47">
        <w:rPr>
          <w:i/>
          <w:u w:val="single"/>
        </w:rPr>
        <w:t>name</w:t>
      </w:r>
      <w:r w:rsidR="00154644" w:rsidRPr="00CB6A47">
        <w:rPr>
          <w:i/>
          <w:spacing w:val="-13"/>
          <w:u w:val="single"/>
        </w:rPr>
        <w:t xml:space="preserve"> </w:t>
      </w:r>
      <w:r w:rsidR="006D1F42" w:rsidRPr="00CB6A47">
        <w:rPr>
          <w:i/>
          <w:spacing w:val="-13"/>
          <w:u w:val="single"/>
        </w:rPr>
        <w:t xml:space="preserve">of </w:t>
      </w:r>
      <w:r w:rsidRPr="00CB6A47">
        <w:rPr>
          <w:i/>
          <w:u w:val="single"/>
        </w:rPr>
        <w:t>consultant</w:t>
      </w:r>
      <w:r w:rsidRPr="00CB6A47">
        <w:rPr>
          <w:i/>
          <w:spacing w:val="-10"/>
          <w:u w:val="single"/>
        </w:rPr>
        <w:t xml:space="preserve"> </w:t>
      </w:r>
      <w:r w:rsidRPr="00CB6A47">
        <w:rPr>
          <w:i/>
          <w:u w:val="single"/>
        </w:rPr>
        <w:t>firm</w:t>
      </w:r>
      <w:r w:rsidRPr="00CB6A47">
        <w:rPr>
          <w:u w:val="single"/>
        </w:rPr>
        <w:t>]</w:t>
      </w:r>
      <w:r w:rsidRPr="00CB6A47">
        <w:t>, a</w:t>
      </w:r>
      <w:r w:rsidRPr="00CB6A47">
        <w:rPr>
          <w:spacing w:val="-6"/>
        </w:rPr>
        <w:t xml:space="preserve"> </w:t>
      </w:r>
      <w:r w:rsidRPr="00CB6A47">
        <w:rPr>
          <w:u w:val="single"/>
        </w:rPr>
        <w:t>[</w:t>
      </w:r>
      <w:r w:rsidRPr="00CB6A47">
        <w:rPr>
          <w:i/>
          <w:u w:val="single"/>
        </w:rPr>
        <w:t>type</w:t>
      </w:r>
      <w:r w:rsidRPr="00CB6A47">
        <w:rPr>
          <w:i/>
          <w:spacing w:val="-6"/>
          <w:u w:val="single"/>
        </w:rPr>
        <w:t xml:space="preserve"> </w:t>
      </w:r>
      <w:r w:rsidRPr="00CB6A47">
        <w:rPr>
          <w:i/>
          <w:u w:val="single"/>
        </w:rPr>
        <w:t>of</w:t>
      </w:r>
      <w:r w:rsidRPr="00CB6A47">
        <w:rPr>
          <w:i/>
          <w:spacing w:val="-4"/>
          <w:u w:val="single"/>
        </w:rPr>
        <w:t xml:space="preserve"> </w:t>
      </w:r>
      <w:r w:rsidRPr="00CB6A47">
        <w:rPr>
          <w:i/>
          <w:u w:val="single"/>
        </w:rPr>
        <w:t>business</w:t>
      </w:r>
      <w:r w:rsidRPr="00CB6A47">
        <w:rPr>
          <w:i/>
          <w:spacing w:val="-4"/>
          <w:u w:val="single"/>
        </w:rPr>
        <w:t xml:space="preserve"> </w:t>
      </w:r>
      <w:r w:rsidRPr="00CB6A47">
        <w:rPr>
          <w:i/>
          <w:u w:val="single"/>
        </w:rPr>
        <w:t>(partnership,</w:t>
      </w:r>
      <w:r w:rsidRPr="00CB6A47">
        <w:rPr>
          <w:i/>
          <w:spacing w:val="-5"/>
          <w:u w:val="single"/>
        </w:rPr>
        <w:t xml:space="preserve"> </w:t>
      </w:r>
      <w:r w:rsidRPr="00CB6A47">
        <w:rPr>
          <w:i/>
          <w:u w:val="single"/>
        </w:rPr>
        <w:t>corporation)</w:t>
      </w:r>
      <w:r w:rsidRPr="00CB6A47">
        <w:rPr>
          <w:u w:val="single"/>
        </w:rPr>
        <w:t>]</w:t>
      </w:r>
      <w:r w:rsidRPr="00CB6A47">
        <w:rPr>
          <w:spacing w:val="-3"/>
        </w:rPr>
        <w:t xml:space="preserve"> </w:t>
      </w:r>
      <w:r w:rsidRPr="00CB6A47">
        <w:t>organized</w:t>
      </w:r>
      <w:r w:rsidRPr="00CB6A47">
        <w:rPr>
          <w:spacing w:val="-5"/>
        </w:rPr>
        <w:t xml:space="preserve"> </w:t>
      </w:r>
      <w:r w:rsidRPr="00CB6A47">
        <w:t>under</w:t>
      </w:r>
      <w:r w:rsidRPr="00CB6A47">
        <w:rPr>
          <w:spacing w:val="-6"/>
        </w:rPr>
        <w:t xml:space="preserve"> </w:t>
      </w:r>
      <w:r w:rsidRPr="00CB6A47">
        <w:t>the</w:t>
      </w:r>
      <w:r w:rsidRPr="00CB6A47">
        <w:rPr>
          <w:spacing w:val="-4"/>
        </w:rPr>
        <w:t xml:space="preserve"> </w:t>
      </w:r>
      <w:r w:rsidRPr="00CB6A47">
        <w:t>laws</w:t>
      </w:r>
      <w:r w:rsidRPr="00CB6A47">
        <w:rPr>
          <w:spacing w:val="-5"/>
        </w:rPr>
        <w:t xml:space="preserve"> </w:t>
      </w:r>
      <w:r w:rsidRPr="00CB6A47">
        <w:t>of</w:t>
      </w:r>
      <w:r w:rsidRPr="00CB6A47">
        <w:rPr>
          <w:spacing w:val="-2"/>
        </w:rPr>
        <w:t xml:space="preserve"> </w:t>
      </w:r>
      <w:r w:rsidRPr="00CB6A47">
        <w:t>the</w:t>
      </w:r>
      <w:r w:rsidRPr="00CB6A47">
        <w:rPr>
          <w:spacing w:val="-6"/>
        </w:rPr>
        <w:t xml:space="preserve"> </w:t>
      </w:r>
      <w:r w:rsidRPr="00CB6A47">
        <w:t>State</w:t>
      </w:r>
      <w:r w:rsidRPr="00CB6A47">
        <w:rPr>
          <w:spacing w:val="-6"/>
        </w:rPr>
        <w:t xml:space="preserve"> </w:t>
      </w:r>
      <w:r w:rsidRPr="00CB6A47">
        <w:t>of</w:t>
      </w:r>
      <w:r w:rsidRPr="00CB6A47">
        <w:rPr>
          <w:spacing w:val="-2"/>
        </w:rPr>
        <w:t xml:space="preserve"> </w:t>
      </w:r>
      <w:r w:rsidRPr="00CB6A47">
        <w:t>Louisiana, acting herein by [</w:t>
      </w:r>
      <w:r w:rsidRPr="00CB6A47">
        <w:rPr>
          <w:i/>
          <w:u w:val="single"/>
        </w:rPr>
        <w:t>name</w:t>
      </w:r>
      <w:r w:rsidRPr="00CB6A47">
        <w:t>], [</w:t>
      </w:r>
      <w:r w:rsidRPr="0002661E">
        <w:rPr>
          <w:i/>
          <w:iCs/>
          <w:u w:val="single"/>
        </w:rPr>
        <w:t>Chief Executive Officer or appointed representative</w:t>
      </w:r>
      <w:r w:rsidR="003969CA" w:rsidRPr="00CB6A47">
        <w:rPr>
          <w:u w:val="single"/>
        </w:rPr>
        <w:t>]</w:t>
      </w:r>
      <w:r w:rsidRPr="00CB6A47">
        <w:t>, hereunto duly authorized;</w:t>
      </w:r>
      <w:r w:rsidRPr="00CB6A47">
        <w:rPr>
          <w:spacing w:val="-4"/>
        </w:rPr>
        <w:t xml:space="preserve"> </w:t>
      </w:r>
      <w:r w:rsidRPr="00CB6A47">
        <w:t>this</w:t>
      </w:r>
      <w:r w:rsidRPr="00CB6A47">
        <w:rPr>
          <w:spacing w:val="-5"/>
        </w:rPr>
        <w:t xml:space="preserve"> </w:t>
      </w:r>
      <w:r w:rsidRPr="00CB6A47">
        <w:t>CDBG</w:t>
      </w:r>
      <w:r w:rsidRPr="00CB6A47">
        <w:rPr>
          <w:spacing w:val="-5"/>
        </w:rPr>
        <w:t xml:space="preserve"> </w:t>
      </w:r>
      <w:r w:rsidRPr="00CB6A47">
        <w:t>Rider</w:t>
      </w:r>
      <w:r w:rsidRPr="00CB6A47">
        <w:rPr>
          <w:spacing w:val="-5"/>
        </w:rPr>
        <w:t xml:space="preserve"> </w:t>
      </w:r>
      <w:r w:rsidRPr="00CB6A47">
        <w:t>will</w:t>
      </w:r>
      <w:r w:rsidRPr="00CB6A47">
        <w:rPr>
          <w:spacing w:val="-4"/>
        </w:rPr>
        <w:t xml:space="preserve"> </w:t>
      </w:r>
      <w:r w:rsidRPr="00CB6A47">
        <w:t>serve</w:t>
      </w:r>
      <w:r w:rsidRPr="00CB6A47">
        <w:rPr>
          <w:spacing w:val="-7"/>
        </w:rPr>
        <w:t xml:space="preserve"> </w:t>
      </w:r>
      <w:r w:rsidRPr="00CB6A47">
        <w:t>as</w:t>
      </w:r>
      <w:r w:rsidRPr="00CB6A47">
        <w:rPr>
          <w:spacing w:val="-5"/>
        </w:rPr>
        <w:t xml:space="preserve"> </w:t>
      </w:r>
      <w:r w:rsidRPr="00CB6A47">
        <w:t>a</w:t>
      </w:r>
      <w:r w:rsidRPr="00CB6A47">
        <w:rPr>
          <w:spacing w:val="-6"/>
        </w:rPr>
        <w:t xml:space="preserve"> </w:t>
      </w:r>
      <w:r w:rsidRPr="00CB6A47">
        <w:t>universal</w:t>
      </w:r>
      <w:r w:rsidRPr="00CB6A47">
        <w:rPr>
          <w:spacing w:val="-4"/>
        </w:rPr>
        <w:t xml:space="preserve"> </w:t>
      </w:r>
      <w:r w:rsidRPr="00CB6A47">
        <w:t>addendum</w:t>
      </w:r>
      <w:r w:rsidRPr="00CB6A47">
        <w:rPr>
          <w:spacing w:val="-4"/>
        </w:rPr>
        <w:t xml:space="preserve"> </w:t>
      </w:r>
      <w:r w:rsidRPr="00CB6A47">
        <w:t>to</w:t>
      </w:r>
      <w:r w:rsidRPr="00CB6A47">
        <w:rPr>
          <w:spacing w:val="-4"/>
        </w:rPr>
        <w:t xml:space="preserve"> </w:t>
      </w:r>
      <w:r w:rsidRPr="00CB6A47">
        <w:t>each</w:t>
      </w:r>
      <w:r w:rsidRPr="00CB6A47">
        <w:rPr>
          <w:spacing w:val="-5"/>
        </w:rPr>
        <w:t xml:space="preserve"> </w:t>
      </w:r>
      <w:r w:rsidRPr="00CB6A47">
        <w:t>of</w:t>
      </w:r>
      <w:r w:rsidRPr="00CB6A47">
        <w:rPr>
          <w:spacing w:val="-3"/>
        </w:rPr>
        <w:t xml:space="preserve"> </w:t>
      </w:r>
      <w:r w:rsidRPr="00CB6A47">
        <w:t>those</w:t>
      </w:r>
      <w:r w:rsidRPr="00CB6A47">
        <w:rPr>
          <w:spacing w:val="-5"/>
        </w:rPr>
        <w:t xml:space="preserve"> </w:t>
      </w:r>
      <w:r w:rsidRPr="00CB6A47">
        <w:t>contracts</w:t>
      </w:r>
      <w:r w:rsidRPr="00CB6A47">
        <w:rPr>
          <w:spacing w:val="-4"/>
        </w:rPr>
        <w:t xml:space="preserve"> </w:t>
      </w:r>
      <w:r w:rsidRPr="00CB6A47">
        <w:t>and/or agreements.</w:t>
      </w:r>
    </w:p>
    <w:p w14:paraId="7963409F" w14:textId="77777777" w:rsidR="00A628D6" w:rsidRPr="00CB6A47" w:rsidRDefault="00A628D6">
      <w:pPr>
        <w:pStyle w:val="BodyText"/>
      </w:pPr>
    </w:p>
    <w:p w14:paraId="6FB31589" w14:textId="77777777" w:rsidR="00A628D6" w:rsidRPr="00CB6A47" w:rsidRDefault="00496D62" w:rsidP="007D5668">
      <w:pPr>
        <w:pStyle w:val="Heading1"/>
        <w:spacing w:before="0"/>
        <w:ind w:left="100" w:right="115"/>
        <w:jc w:val="both"/>
        <w:rPr>
          <w:sz w:val="22"/>
          <w:szCs w:val="22"/>
        </w:rPr>
      </w:pPr>
      <w:r w:rsidRPr="00CB6A47">
        <w:rPr>
          <w:sz w:val="22"/>
          <w:szCs w:val="22"/>
        </w:rPr>
        <w:t xml:space="preserve">This Rider must be signed separately as a stand-alone document, and the terms and provisions outlined herein will be applicable to all contracts and agreements between </w:t>
      </w:r>
      <w:r w:rsidRPr="00CB6A47">
        <w:rPr>
          <w:sz w:val="22"/>
          <w:szCs w:val="22"/>
          <w:u w:val="single"/>
        </w:rPr>
        <w:t xml:space="preserve"> [</w:t>
      </w:r>
      <w:r w:rsidR="00484A8E" w:rsidRPr="00CB6A47">
        <w:rPr>
          <w:i/>
          <w:sz w:val="22"/>
          <w:szCs w:val="22"/>
          <w:u w:val="single"/>
        </w:rPr>
        <w:t>subrecipient</w:t>
      </w:r>
      <w:r w:rsidR="00083C47">
        <w:rPr>
          <w:i/>
          <w:sz w:val="22"/>
          <w:szCs w:val="22"/>
          <w:u w:val="single"/>
        </w:rPr>
        <w:t xml:space="preserve"> name</w:t>
      </w:r>
      <w:r w:rsidRPr="00CB6A47">
        <w:rPr>
          <w:sz w:val="22"/>
          <w:szCs w:val="22"/>
          <w:u w:val="single"/>
        </w:rPr>
        <w:t xml:space="preserve">] </w:t>
      </w:r>
      <w:r w:rsidRPr="00CB6A47">
        <w:rPr>
          <w:sz w:val="22"/>
          <w:szCs w:val="22"/>
          <w:u w:val="single"/>
        </w:rPr>
        <w:tab/>
      </w:r>
      <w:r w:rsidRPr="00CB6A47">
        <w:rPr>
          <w:sz w:val="22"/>
          <w:szCs w:val="22"/>
        </w:rPr>
        <w:t xml:space="preserve">, and </w:t>
      </w:r>
      <w:r w:rsidRPr="00CB6A47">
        <w:rPr>
          <w:sz w:val="22"/>
          <w:szCs w:val="22"/>
          <w:u w:val="single"/>
        </w:rPr>
        <w:t>[</w:t>
      </w:r>
      <w:r w:rsidRPr="00CB6A47">
        <w:rPr>
          <w:i/>
          <w:sz w:val="22"/>
          <w:szCs w:val="22"/>
          <w:u w:val="single"/>
        </w:rPr>
        <w:t>name</w:t>
      </w:r>
      <w:r w:rsidR="00FC3AFE" w:rsidRPr="00CB6A47">
        <w:rPr>
          <w:i/>
          <w:sz w:val="22"/>
          <w:szCs w:val="22"/>
          <w:u w:val="single"/>
        </w:rPr>
        <w:t xml:space="preserve"> </w:t>
      </w:r>
      <w:r w:rsidR="006D1F42" w:rsidRPr="00CB6A47">
        <w:rPr>
          <w:i/>
          <w:sz w:val="22"/>
          <w:szCs w:val="22"/>
          <w:u w:val="single"/>
        </w:rPr>
        <w:t xml:space="preserve">of </w:t>
      </w:r>
      <w:r w:rsidRPr="00CB6A47">
        <w:rPr>
          <w:i/>
          <w:sz w:val="22"/>
          <w:szCs w:val="22"/>
          <w:u w:val="single"/>
        </w:rPr>
        <w:t>consultant firm</w:t>
      </w:r>
      <w:r w:rsidRPr="00CB6A47">
        <w:rPr>
          <w:sz w:val="22"/>
          <w:szCs w:val="22"/>
          <w:u w:val="single"/>
        </w:rPr>
        <w:t>]</w:t>
      </w:r>
      <w:r w:rsidRPr="00CB6A47">
        <w:rPr>
          <w:sz w:val="22"/>
          <w:szCs w:val="22"/>
        </w:rPr>
        <w:t xml:space="preserve"> in which CDBG-DR </w:t>
      </w:r>
      <w:r w:rsidR="009D0350" w:rsidRPr="00CB6A47">
        <w:rPr>
          <w:sz w:val="22"/>
          <w:szCs w:val="22"/>
        </w:rPr>
        <w:t xml:space="preserve">or CDBG-MIT </w:t>
      </w:r>
      <w:r w:rsidRPr="00CB6A47">
        <w:rPr>
          <w:sz w:val="22"/>
          <w:szCs w:val="22"/>
        </w:rPr>
        <w:t>grant funds are a funding</w:t>
      </w:r>
      <w:r w:rsidRPr="00CB6A47">
        <w:rPr>
          <w:spacing w:val="-11"/>
          <w:sz w:val="22"/>
          <w:szCs w:val="22"/>
        </w:rPr>
        <w:t xml:space="preserve"> </w:t>
      </w:r>
      <w:r w:rsidRPr="00CB6A47">
        <w:rPr>
          <w:sz w:val="22"/>
          <w:szCs w:val="22"/>
        </w:rPr>
        <w:t>source.</w:t>
      </w:r>
    </w:p>
    <w:p w14:paraId="444E19B0" w14:textId="77777777" w:rsidR="00A628D6" w:rsidRPr="00CB6A47" w:rsidRDefault="00A628D6">
      <w:pPr>
        <w:pStyle w:val="BodyText"/>
      </w:pPr>
    </w:p>
    <w:p w14:paraId="033C4497" w14:textId="77777777" w:rsidR="00A628D6" w:rsidRPr="00CB6A47" w:rsidRDefault="00A628D6">
      <w:pPr>
        <w:pStyle w:val="BodyText"/>
      </w:pPr>
    </w:p>
    <w:p w14:paraId="3A200B8E" w14:textId="77777777" w:rsidR="00A628D6" w:rsidRPr="00CB6A47" w:rsidRDefault="00A628D6">
      <w:pPr>
        <w:pStyle w:val="BodyText"/>
        <w:spacing w:before="2"/>
      </w:pPr>
    </w:p>
    <w:p w14:paraId="7A6810FD" w14:textId="77777777" w:rsidR="00A628D6" w:rsidRPr="00CB6A47" w:rsidRDefault="00496D62">
      <w:pPr>
        <w:pStyle w:val="Heading1"/>
        <w:ind w:left="3101"/>
        <w:rPr>
          <w:sz w:val="22"/>
          <w:szCs w:val="22"/>
        </w:rPr>
      </w:pPr>
      <w:r w:rsidRPr="00CB6A47">
        <w:rPr>
          <w:sz w:val="22"/>
          <w:szCs w:val="22"/>
          <w:u w:val="single"/>
        </w:rPr>
        <w:t>FEDERAL REGISTER NOTICES</w:t>
      </w:r>
    </w:p>
    <w:p w14:paraId="0560B8EB" w14:textId="77777777" w:rsidR="00A628D6" w:rsidRPr="00CB6A47" w:rsidRDefault="00A628D6">
      <w:pPr>
        <w:pStyle w:val="BodyText"/>
        <w:spacing w:before="1"/>
      </w:pPr>
    </w:p>
    <w:p w14:paraId="6AA2BE59" w14:textId="77777777" w:rsidR="00A628D6" w:rsidRPr="00CB6A47" w:rsidRDefault="00496D62">
      <w:pPr>
        <w:spacing w:before="90"/>
        <w:ind w:left="137" w:right="158"/>
        <w:jc w:val="center"/>
      </w:pPr>
      <w:r w:rsidRPr="00CB6A47">
        <w:t>DEPARTMENT OF HOUSING AND URBAN DEVELOPMENT</w:t>
      </w:r>
    </w:p>
    <w:p w14:paraId="006D5845" w14:textId="77777777" w:rsidR="00A628D6" w:rsidRPr="00CB6A47" w:rsidRDefault="00A628D6">
      <w:pPr>
        <w:pStyle w:val="BodyText"/>
        <w:spacing w:before="11"/>
      </w:pPr>
    </w:p>
    <w:p w14:paraId="7DDFECCF" w14:textId="77777777" w:rsidR="00A628D6" w:rsidRPr="00CB6A47" w:rsidRDefault="00496D62">
      <w:pPr>
        <w:ind w:left="141" w:right="155"/>
        <w:jc w:val="center"/>
      </w:pPr>
      <w:r w:rsidRPr="00CB6A47">
        <w:t xml:space="preserve">Federal Register Notices applicable to the use of CDBG-DR </w:t>
      </w:r>
      <w:r w:rsidR="00077650" w:rsidRPr="00CB6A47">
        <w:t>and CDBG-MIT f</w:t>
      </w:r>
      <w:r w:rsidRPr="00CB6A47">
        <w:t xml:space="preserve">unds for all associated grants are available on the HUD </w:t>
      </w:r>
      <w:r w:rsidR="004746F2" w:rsidRPr="00CB6A47">
        <w:t>w</w:t>
      </w:r>
      <w:r w:rsidRPr="00CB6A47">
        <w:t>ebsite at:</w:t>
      </w:r>
    </w:p>
    <w:p w14:paraId="128CC5AD" w14:textId="77777777" w:rsidR="00A628D6" w:rsidRDefault="005A4F4E">
      <w:pPr>
        <w:jc w:val="center"/>
        <w:rPr>
          <w:sz w:val="24"/>
        </w:rPr>
        <w:sectPr w:rsidR="00A628D6">
          <w:headerReference w:type="default" r:id="rId10"/>
          <w:footerReference w:type="default" r:id="rId11"/>
          <w:type w:val="continuous"/>
          <w:pgSz w:w="12240" w:h="15840"/>
          <w:pgMar w:top="1540" w:right="1320" w:bottom="1160" w:left="1340" w:header="750" w:footer="974" w:gutter="0"/>
          <w:pgNumType w:start="1"/>
          <w:cols w:space="720"/>
        </w:sectPr>
      </w:pPr>
      <w:hyperlink r:id="rId12" w:history="1">
        <w:r w:rsidRPr="00CB6A47">
          <w:rPr>
            <w:rStyle w:val="Hyperlink"/>
          </w:rPr>
          <w:t>https://www.hud.gov/hud-partners/community-cdbg-dr/regulations</w:t>
        </w:r>
      </w:hyperlink>
      <w:r>
        <w:rPr>
          <w:sz w:val="24"/>
        </w:rPr>
        <w:t xml:space="preserve"> </w:t>
      </w:r>
    </w:p>
    <w:p w14:paraId="3D884242" w14:textId="77777777" w:rsidR="00A628D6" w:rsidRDefault="00A628D6">
      <w:pPr>
        <w:pStyle w:val="BodyText"/>
        <w:spacing w:before="10"/>
        <w:rPr>
          <w:sz w:val="13"/>
        </w:rPr>
      </w:pPr>
    </w:p>
    <w:p w14:paraId="2F62B199" w14:textId="77777777" w:rsidR="00A628D6" w:rsidRDefault="00496D62">
      <w:pPr>
        <w:pStyle w:val="Heading2"/>
        <w:spacing w:before="91"/>
        <w:ind w:left="2121" w:right="2139" w:firstLine="0"/>
        <w:jc w:val="center"/>
        <w:rPr>
          <w:u w:val="none"/>
        </w:rPr>
      </w:pPr>
      <w:r>
        <w:rPr>
          <w:u w:val="none"/>
        </w:rPr>
        <w:t>COMPLIANCE PROVISIONS FOR CDBG-DR RIDER FOR</w:t>
      </w:r>
    </w:p>
    <w:p w14:paraId="78440954" w14:textId="77777777" w:rsidR="00A628D6" w:rsidRDefault="00496D62">
      <w:pPr>
        <w:spacing w:line="252" w:lineRule="exact"/>
        <w:ind w:left="135" w:right="158"/>
        <w:jc w:val="center"/>
        <w:rPr>
          <w:b/>
        </w:rPr>
      </w:pPr>
      <w:r>
        <w:rPr>
          <w:b/>
          <w:u w:val="thick"/>
        </w:rPr>
        <w:t>PROFESSIONAL SERVICES CONTRACTS</w:t>
      </w:r>
    </w:p>
    <w:p w14:paraId="6526D80B" w14:textId="77777777" w:rsidR="00A628D6" w:rsidRDefault="00A628D6">
      <w:pPr>
        <w:pStyle w:val="BodyText"/>
        <w:spacing w:before="1"/>
        <w:rPr>
          <w:b/>
          <w:sz w:val="14"/>
        </w:rPr>
      </w:pPr>
    </w:p>
    <w:p w14:paraId="1E3B19DB" w14:textId="77777777" w:rsidR="00A628D6" w:rsidRDefault="00496D62">
      <w:pPr>
        <w:spacing w:before="92"/>
        <w:ind w:left="141" w:right="157"/>
        <w:jc w:val="center"/>
        <w:rPr>
          <w:b/>
        </w:rPr>
      </w:pPr>
      <w:r>
        <w:rPr>
          <w:b/>
          <w:u w:val="thick"/>
        </w:rPr>
        <w:t>CONTENTS</w:t>
      </w:r>
    </w:p>
    <w:p w14:paraId="5C5BA3B3" w14:textId="77777777" w:rsidR="00A628D6" w:rsidRDefault="00A628D6">
      <w:pPr>
        <w:pStyle w:val="BodyText"/>
        <w:rPr>
          <w:b/>
          <w:sz w:val="20"/>
        </w:rPr>
      </w:pPr>
    </w:p>
    <w:p w14:paraId="42A3EC42" w14:textId="77777777" w:rsidR="00A628D6" w:rsidRDefault="00A628D6">
      <w:pPr>
        <w:pStyle w:val="BodyText"/>
        <w:spacing w:before="5"/>
        <w:rPr>
          <w:b/>
          <w:sz w:val="23"/>
        </w:rPr>
      </w:pPr>
    </w:p>
    <w:p w14:paraId="25AB7ED6" w14:textId="77777777" w:rsidR="00A628D6" w:rsidRDefault="00496D62">
      <w:pPr>
        <w:pStyle w:val="ListParagraph"/>
        <w:numPr>
          <w:ilvl w:val="0"/>
          <w:numId w:val="4"/>
        </w:numPr>
        <w:tabs>
          <w:tab w:val="left" w:pos="820"/>
          <w:tab w:val="left" w:pos="821"/>
        </w:tabs>
        <w:spacing w:before="1"/>
      </w:pPr>
      <w:r>
        <w:t>EQUAL EMPLOYMENT OPPORTUNITY (Equal Opportunity</w:t>
      </w:r>
      <w:r>
        <w:rPr>
          <w:spacing w:val="-21"/>
        </w:rPr>
        <w:t xml:space="preserve"> </w:t>
      </w:r>
      <w:r>
        <w:t>Clause)</w:t>
      </w:r>
    </w:p>
    <w:p w14:paraId="3F2DAFEF" w14:textId="77777777" w:rsidR="00A628D6" w:rsidRDefault="00A628D6">
      <w:pPr>
        <w:pStyle w:val="BodyText"/>
      </w:pPr>
    </w:p>
    <w:p w14:paraId="56C335A5" w14:textId="77777777" w:rsidR="00A628D6" w:rsidRDefault="00496D62">
      <w:pPr>
        <w:pStyle w:val="ListParagraph"/>
        <w:numPr>
          <w:ilvl w:val="0"/>
          <w:numId w:val="4"/>
        </w:numPr>
        <w:tabs>
          <w:tab w:val="left" w:pos="820"/>
          <w:tab w:val="left" w:pos="821"/>
        </w:tabs>
      </w:pPr>
      <w:r>
        <w:t>CERTIFICATION OF NONSEGREGATED</w:t>
      </w:r>
      <w:r>
        <w:rPr>
          <w:spacing w:val="-19"/>
        </w:rPr>
        <w:t xml:space="preserve"> </w:t>
      </w:r>
      <w:r>
        <w:t>FACILITIES</w:t>
      </w:r>
    </w:p>
    <w:p w14:paraId="19EDE245" w14:textId="77777777" w:rsidR="00A628D6" w:rsidRDefault="00A628D6">
      <w:pPr>
        <w:pStyle w:val="BodyText"/>
        <w:spacing w:before="11"/>
        <w:rPr>
          <w:sz w:val="21"/>
        </w:rPr>
      </w:pPr>
    </w:p>
    <w:p w14:paraId="560E370C" w14:textId="77777777" w:rsidR="00A628D6" w:rsidRDefault="00496D62">
      <w:pPr>
        <w:pStyle w:val="ListParagraph"/>
        <w:numPr>
          <w:ilvl w:val="0"/>
          <w:numId w:val="4"/>
        </w:numPr>
        <w:tabs>
          <w:tab w:val="left" w:pos="820"/>
          <w:tab w:val="left" w:pos="821"/>
        </w:tabs>
      </w:pPr>
      <w:r>
        <w:t>CIVIL</w:t>
      </w:r>
      <w:r>
        <w:rPr>
          <w:spacing w:val="-7"/>
        </w:rPr>
        <w:t xml:space="preserve"> </w:t>
      </w:r>
      <w:r>
        <w:t>RIGHTS</w:t>
      </w:r>
    </w:p>
    <w:p w14:paraId="7A62BA39" w14:textId="77777777" w:rsidR="00A628D6" w:rsidRDefault="00A628D6">
      <w:pPr>
        <w:pStyle w:val="BodyText"/>
      </w:pPr>
    </w:p>
    <w:p w14:paraId="388F0801" w14:textId="77777777" w:rsidR="00A628D6" w:rsidRDefault="00496D62">
      <w:pPr>
        <w:pStyle w:val="ListParagraph"/>
        <w:numPr>
          <w:ilvl w:val="0"/>
          <w:numId w:val="4"/>
        </w:numPr>
        <w:tabs>
          <w:tab w:val="left" w:pos="820"/>
          <w:tab w:val="left" w:pos="821"/>
        </w:tabs>
        <w:ind w:right="1433"/>
      </w:pPr>
      <w:r>
        <w:t xml:space="preserve">SECTION 109 OF THE HOUSING AND COMMUNITY DEVELOPMENT </w:t>
      </w:r>
      <w:r>
        <w:rPr>
          <w:spacing w:val="-2"/>
        </w:rPr>
        <w:t xml:space="preserve">ACT </w:t>
      </w:r>
      <w:r>
        <w:t>OF 1974</w:t>
      </w:r>
    </w:p>
    <w:p w14:paraId="6232EC66" w14:textId="77777777" w:rsidR="00A628D6" w:rsidRDefault="00A628D6">
      <w:pPr>
        <w:pStyle w:val="BodyText"/>
        <w:spacing w:before="11"/>
        <w:rPr>
          <w:sz w:val="21"/>
        </w:rPr>
      </w:pPr>
    </w:p>
    <w:p w14:paraId="56A3DD52" w14:textId="77777777" w:rsidR="00A628D6" w:rsidRDefault="00496D62">
      <w:pPr>
        <w:pStyle w:val="ListParagraph"/>
        <w:numPr>
          <w:ilvl w:val="0"/>
          <w:numId w:val="4"/>
        </w:numPr>
        <w:tabs>
          <w:tab w:val="left" w:pos="820"/>
          <w:tab w:val="left" w:pos="821"/>
        </w:tabs>
        <w:ind w:right="615"/>
      </w:pPr>
      <w:r>
        <w:t xml:space="preserve">SECTION 3 OF THE HOUSING AND URBAN DEVELOPMENT </w:t>
      </w:r>
      <w:r>
        <w:rPr>
          <w:spacing w:val="-2"/>
        </w:rPr>
        <w:t xml:space="preserve">ACT </w:t>
      </w:r>
      <w:r>
        <w:t>OF 1968 - COMPLIANCE IN THE PROVISION OF TRAINING, EMPLOYMENT AND</w:t>
      </w:r>
      <w:r>
        <w:rPr>
          <w:spacing w:val="-25"/>
        </w:rPr>
        <w:t xml:space="preserve"> </w:t>
      </w:r>
      <w:r>
        <w:t>BUSINESS OPPORTUNITIES</w:t>
      </w:r>
    </w:p>
    <w:p w14:paraId="676E6B94" w14:textId="77777777" w:rsidR="00A628D6" w:rsidRDefault="00A628D6">
      <w:pPr>
        <w:pStyle w:val="BodyText"/>
      </w:pPr>
    </w:p>
    <w:p w14:paraId="1221EFF9" w14:textId="77777777" w:rsidR="00A628D6" w:rsidRDefault="00496D62">
      <w:pPr>
        <w:pStyle w:val="ListParagraph"/>
        <w:numPr>
          <w:ilvl w:val="0"/>
          <w:numId w:val="4"/>
        </w:numPr>
        <w:tabs>
          <w:tab w:val="left" w:pos="820"/>
          <w:tab w:val="left" w:pos="821"/>
        </w:tabs>
      </w:pPr>
      <w:r>
        <w:t>SECTION 503 OF THE REHABILITATION ACT OF 1973 (29 USC</w:t>
      </w:r>
      <w:r>
        <w:rPr>
          <w:spacing w:val="-15"/>
        </w:rPr>
        <w:t xml:space="preserve"> </w:t>
      </w:r>
      <w:r>
        <w:t>793)</w:t>
      </w:r>
    </w:p>
    <w:p w14:paraId="3AFFE9D1" w14:textId="77777777" w:rsidR="00A628D6" w:rsidRDefault="00A628D6">
      <w:pPr>
        <w:pStyle w:val="BodyText"/>
        <w:spacing w:before="9"/>
        <w:rPr>
          <w:sz w:val="21"/>
        </w:rPr>
      </w:pPr>
    </w:p>
    <w:p w14:paraId="06B9BFE9" w14:textId="77777777" w:rsidR="00A628D6" w:rsidRDefault="00496D62">
      <w:pPr>
        <w:pStyle w:val="ListParagraph"/>
        <w:numPr>
          <w:ilvl w:val="0"/>
          <w:numId w:val="4"/>
        </w:numPr>
        <w:tabs>
          <w:tab w:val="left" w:pos="820"/>
          <w:tab w:val="left" w:pos="821"/>
        </w:tabs>
      </w:pPr>
      <w:r>
        <w:t>SECTION 504 OF THE REHABILITATION ACT OF 1973, AS</w:t>
      </w:r>
      <w:r>
        <w:rPr>
          <w:spacing w:val="-18"/>
        </w:rPr>
        <w:t xml:space="preserve"> </w:t>
      </w:r>
      <w:r>
        <w:t>AMENDED</w:t>
      </w:r>
    </w:p>
    <w:p w14:paraId="1F03FDFA" w14:textId="77777777" w:rsidR="00A628D6" w:rsidRDefault="00A628D6">
      <w:pPr>
        <w:pStyle w:val="BodyText"/>
        <w:spacing w:before="11"/>
        <w:rPr>
          <w:sz w:val="21"/>
        </w:rPr>
      </w:pPr>
    </w:p>
    <w:p w14:paraId="7733195D" w14:textId="77777777" w:rsidR="00A628D6" w:rsidRDefault="00496D62">
      <w:pPr>
        <w:pStyle w:val="ListParagraph"/>
        <w:numPr>
          <w:ilvl w:val="0"/>
          <w:numId w:val="4"/>
        </w:numPr>
        <w:tabs>
          <w:tab w:val="left" w:pos="820"/>
          <w:tab w:val="left" w:pos="821"/>
        </w:tabs>
      </w:pPr>
      <w:r>
        <w:t>AGE DISCRIMINATION ACT OF</w:t>
      </w:r>
      <w:r>
        <w:rPr>
          <w:spacing w:val="-11"/>
        </w:rPr>
        <w:t xml:space="preserve"> </w:t>
      </w:r>
      <w:r>
        <w:t>1975</w:t>
      </w:r>
    </w:p>
    <w:p w14:paraId="7E60F1CD" w14:textId="77777777" w:rsidR="00A628D6" w:rsidRDefault="00A628D6">
      <w:pPr>
        <w:pStyle w:val="BodyText"/>
        <w:spacing w:before="11"/>
        <w:rPr>
          <w:sz w:val="21"/>
        </w:rPr>
      </w:pPr>
    </w:p>
    <w:p w14:paraId="682950C3" w14:textId="77777777" w:rsidR="00A628D6" w:rsidRDefault="00496D62">
      <w:pPr>
        <w:pStyle w:val="ListParagraph"/>
        <w:numPr>
          <w:ilvl w:val="0"/>
          <w:numId w:val="4"/>
        </w:numPr>
        <w:tabs>
          <w:tab w:val="left" w:pos="820"/>
          <w:tab w:val="left" w:pos="821"/>
        </w:tabs>
      </w:pPr>
      <w:r>
        <w:t>CERTIFICATION OF COMPLIANCE WITH AIR AND WATER</w:t>
      </w:r>
      <w:r>
        <w:rPr>
          <w:spacing w:val="-17"/>
        </w:rPr>
        <w:t xml:space="preserve"> </w:t>
      </w:r>
      <w:r>
        <w:t>ACTS</w:t>
      </w:r>
    </w:p>
    <w:p w14:paraId="140C3C75" w14:textId="77777777" w:rsidR="00A628D6" w:rsidRDefault="00A628D6">
      <w:pPr>
        <w:pStyle w:val="BodyText"/>
      </w:pPr>
    </w:p>
    <w:p w14:paraId="34781265" w14:textId="77777777" w:rsidR="00A628D6" w:rsidRDefault="00496D62">
      <w:pPr>
        <w:pStyle w:val="ListParagraph"/>
        <w:numPr>
          <w:ilvl w:val="0"/>
          <w:numId w:val="4"/>
        </w:numPr>
        <w:tabs>
          <w:tab w:val="left" w:pos="820"/>
          <w:tab w:val="left" w:pos="821"/>
        </w:tabs>
      </w:pPr>
      <w:r>
        <w:t>FLOOD DISASTER</w:t>
      </w:r>
      <w:r>
        <w:rPr>
          <w:spacing w:val="-10"/>
        </w:rPr>
        <w:t xml:space="preserve"> </w:t>
      </w:r>
      <w:r>
        <w:t>PROTECTION</w:t>
      </w:r>
    </w:p>
    <w:p w14:paraId="7D6687E0" w14:textId="77777777" w:rsidR="00A628D6" w:rsidRDefault="00A628D6">
      <w:pPr>
        <w:pStyle w:val="BodyText"/>
      </w:pPr>
    </w:p>
    <w:p w14:paraId="61779EC0" w14:textId="77777777" w:rsidR="00A628D6" w:rsidRDefault="00496D62">
      <w:pPr>
        <w:pStyle w:val="ListParagraph"/>
        <w:numPr>
          <w:ilvl w:val="0"/>
          <w:numId w:val="4"/>
        </w:numPr>
        <w:tabs>
          <w:tab w:val="left" w:pos="820"/>
          <w:tab w:val="left" w:pos="821"/>
        </w:tabs>
      </w:pPr>
      <w:r>
        <w:t>ACCESS TO RECORDS - MAINTENANCE OF</w:t>
      </w:r>
      <w:r>
        <w:rPr>
          <w:spacing w:val="-14"/>
        </w:rPr>
        <w:t xml:space="preserve"> </w:t>
      </w:r>
      <w:r>
        <w:t>RECORDS</w:t>
      </w:r>
    </w:p>
    <w:p w14:paraId="451207B0" w14:textId="77777777" w:rsidR="00A628D6" w:rsidRDefault="00A628D6">
      <w:pPr>
        <w:pStyle w:val="BodyText"/>
        <w:spacing w:before="9"/>
        <w:rPr>
          <w:sz w:val="21"/>
        </w:rPr>
      </w:pPr>
    </w:p>
    <w:p w14:paraId="5FBDBFE8" w14:textId="77777777" w:rsidR="00A628D6" w:rsidRDefault="00496D62">
      <w:pPr>
        <w:pStyle w:val="ListParagraph"/>
        <w:numPr>
          <w:ilvl w:val="0"/>
          <w:numId w:val="4"/>
        </w:numPr>
        <w:tabs>
          <w:tab w:val="left" w:pos="820"/>
          <w:tab w:val="left" w:pos="821"/>
        </w:tabs>
      </w:pPr>
      <w:r>
        <w:t>INSPECTION</w:t>
      </w:r>
    </w:p>
    <w:p w14:paraId="0D780060" w14:textId="77777777" w:rsidR="00A628D6" w:rsidRDefault="00A628D6">
      <w:pPr>
        <w:pStyle w:val="BodyText"/>
        <w:spacing w:before="11"/>
        <w:rPr>
          <w:sz w:val="21"/>
        </w:rPr>
      </w:pPr>
    </w:p>
    <w:p w14:paraId="4FB3153A" w14:textId="77777777" w:rsidR="00A628D6" w:rsidRDefault="00496D62">
      <w:pPr>
        <w:pStyle w:val="ListParagraph"/>
        <w:numPr>
          <w:ilvl w:val="0"/>
          <w:numId w:val="4"/>
        </w:numPr>
        <w:tabs>
          <w:tab w:val="left" w:pos="820"/>
          <w:tab w:val="left" w:pos="821"/>
        </w:tabs>
      </w:pPr>
      <w:r>
        <w:t>REPORTING</w:t>
      </w:r>
      <w:r>
        <w:rPr>
          <w:spacing w:val="-6"/>
        </w:rPr>
        <w:t xml:space="preserve"> </w:t>
      </w:r>
      <w:r>
        <w:t>REQUIREMENTS</w:t>
      </w:r>
    </w:p>
    <w:p w14:paraId="24422E4F" w14:textId="77777777" w:rsidR="00A628D6" w:rsidRDefault="00A628D6">
      <w:pPr>
        <w:pStyle w:val="BodyText"/>
        <w:spacing w:before="11"/>
        <w:rPr>
          <w:sz w:val="21"/>
        </w:rPr>
      </w:pPr>
    </w:p>
    <w:p w14:paraId="19F7572E" w14:textId="77777777" w:rsidR="00A628D6" w:rsidRDefault="00496D62">
      <w:pPr>
        <w:pStyle w:val="ListParagraph"/>
        <w:numPr>
          <w:ilvl w:val="0"/>
          <w:numId w:val="4"/>
        </w:numPr>
        <w:tabs>
          <w:tab w:val="left" w:pos="820"/>
          <w:tab w:val="left" w:pos="821"/>
        </w:tabs>
      </w:pPr>
      <w:r>
        <w:t>CONFLICT OF</w:t>
      </w:r>
      <w:r>
        <w:rPr>
          <w:spacing w:val="-9"/>
        </w:rPr>
        <w:t xml:space="preserve"> </w:t>
      </w:r>
      <w:r>
        <w:t>INTEREST</w:t>
      </w:r>
    </w:p>
    <w:p w14:paraId="40D84851" w14:textId="77777777" w:rsidR="00A628D6" w:rsidRDefault="00A628D6">
      <w:pPr>
        <w:pStyle w:val="BodyText"/>
        <w:spacing w:before="11"/>
        <w:rPr>
          <w:sz w:val="21"/>
        </w:rPr>
      </w:pPr>
    </w:p>
    <w:p w14:paraId="445B25A4" w14:textId="77777777" w:rsidR="002369BB" w:rsidRDefault="00496D62">
      <w:pPr>
        <w:pStyle w:val="ListParagraph"/>
        <w:numPr>
          <w:ilvl w:val="0"/>
          <w:numId w:val="4"/>
        </w:numPr>
        <w:tabs>
          <w:tab w:val="left" w:pos="820"/>
          <w:tab w:val="left" w:pos="821"/>
        </w:tabs>
        <w:ind w:left="100" w:right="613" w:firstLine="0"/>
      </w:pPr>
      <w:r>
        <w:t xml:space="preserve">ACTIVITIES AND CONTRACTS NOT SUBJECT TO EXECUTIVE ORDER 11246, AS </w:t>
      </w:r>
      <w:r w:rsidR="002369BB">
        <w:t xml:space="preserve">  </w:t>
      </w:r>
    </w:p>
    <w:p w14:paraId="77BFD2BA" w14:textId="77777777" w:rsidR="00A628D6" w:rsidRDefault="002369BB" w:rsidP="007D5668">
      <w:pPr>
        <w:tabs>
          <w:tab w:val="left" w:pos="820"/>
          <w:tab w:val="left" w:pos="821"/>
        </w:tabs>
        <w:ind w:right="613"/>
      </w:pPr>
      <w:r>
        <w:t xml:space="preserve">               </w:t>
      </w:r>
      <w:r w:rsidR="00496D62">
        <w:t>AMENDED</w:t>
      </w:r>
    </w:p>
    <w:p w14:paraId="150414B9" w14:textId="77777777" w:rsidR="00A628D6" w:rsidRDefault="00A628D6">
      <w:pPr>
        <w:pStyle w:val="BodyText"/>
      </w:pPr>
    </w:p>
    <w:p w14:paraId="589BA6F1" w14:textId="77777777" w:rsidR="00A628D6" w:rsidRDefault="00496D62">
      <w:pPr>
        <w:pStyle w:val="ListParagraph"/>
        <w:numPr>
          <w:ilvl w:val="0"/>
          <w:numId w:val="4"/>
        </w:numPr>
        <w:tabs>
          <w:tab w:val="left" w:pos="820"/>
          <w:tab w:val="left" w:pos="821"/>
        </w:tabs>
      </w:pPr>
      <w:r>
        <w:t>PATENTS</w:t>
      </w:r>
    </w:p>
    <w:p w14:paraId="66604C0E" w14:textId="77777777" w:rsidR="00A628D6" w:rsidRDefault="00A628D6">
      <w:pPr>
        <w:pStyle w:val="BodyText"/>
        <w:spacing w:before="11"/>
        <w:rPr>
          <w:sz w:val="21"/>
        </w:rPr>
      </w:pPr>
    </w:p>
    <w:p w14:paraId="1752B37E" w14:textId="77777777" w:rsidR="00A628D6" w:rsidRDefault="00496D62">
      <w:pPr>
        <w:pStyle w:val="ListParagraph"/>
        <w:numPr>
          <w:ilvl w:val="0"/>
          <w:numId w:val="4"/>
        </w:numPr>
        <w:tabs>
          <w:tab w:val="left" w:pos="820"/>
          <w:tab w:val="left" w:pos="821"/>
        </w:tabs>
      </w:pPr>
      <w:r>
        <w:t>COPYRIGHT</w:t>
      </w:r>
    </w:p>
    <w:p w14:paraId="5ABCACA8" w14:textId="77777777" w:rsidR="00A628D6" w:rsidRDefault="00A628D6">
      <w:pPr>
        <w:pStyle w:val="BodyText"/>
      </w:pPr>
    </w:p>
    <w:p w14:paraId="1338989A" w14:textId="77777777" w:rsidR="00A628D6" w:rsidRDefault="00496D62">
      <w:pPr>
        <w:pStyle w:val="ListParagraph"/>
        <w:numPr>
          <w:ilvl w:val="0"/>
          <w:numId w:val="4"/>
        </w:numPr>
        <w:tabs>
          <w:tab w:val="left" w:pos="820"/>
          <w:tab w:val="left" w:pos="821"/>
        </w:tabs>
      </w:pPr>
      <w:r>
        <w:t>TERMINATION FOR</w:t>
      </w:r>
      <w:r>
        <w:rPr>
          <w:spacing w:val="-8"/>
        </w:rPr>
        <w:t xml:space="preserve"> </w:t>
      </w:r>
      <w:r>
        <w:t>CAUSE</w:t>
      </w:r>
    </w:p>
    <w:p w14:paraId="7D43112D" w14:textId="77777777" w:rsidR="00A628D6" w:rsidRDefault="00A628D6">
      <w:pPr>
        <w:pStyle w:val="BodyText"/>
      </w:pPr>
    </w:p>
    <w:p w14:paraId="10F6E542" w14:textId="77777777" w:rsidR="00A628D6" w:rsidRDefault="00496D62">
      <w:pPr>
        <w:pStyle w:val="ListParagraph"/>
        <w:numPr>
          <w:ilvl w:val="0"/>
          <w:numId w:val="4"/>
        </w:numPr>
        <w:tabs>
          <w:tab w:val="left" w:pos="820"/>
          <w:tab w:val="left" w:pos="821"/>
        </w:tabs>
      </w:pPr>
      <w:r>
        <w:t>TERMINATION FOR</w:t>
      </w:r>
      <w:r>
        <w:rPr>
          <w:spacing w:val="-13"/>
        </w:rPr>
        <w:t xml:space="preserve"> </w:t>
      </w:r>
      <w:r>
        <w:t>CONVENIENCE</w:t>
      </w:r>
    </w:p>
    <w:p w14:paraId="6AC5DCD5" w14:textId="77777777" w:rsidR="00A628D6" w:rsidRDefault="00A628D6">
      <w:pPr>
        <w:sectPr w:rsidR="00A628D6">
          <w:pgSz w:w="12240" w:h="15840"/>
          <w:pgMar w:top="1540" w:right="1320" w:bottom="1160" w:left="1340" w:header="750" w:footer="974" w:gutter="0"/>
          <w:cols w:space="720"/>
        </w:sectPr>
      </w:pPr>
    </w:p>
    <w:p w14:paraId="43B5B8A3" w14:textId="77777777" w:rsidR="00A628D6" w:rsidRDefault="00496D62">
      <w:pPr>
        <w:pStyle w:val="ListParagraph"/>
        <w:numPr>
          <w:ilvl w:val="0"/>
          <w:numId w:val="4"/>
        </w:numPr>
        <w:tabs>
          <w:tab w:val="left" w:pos="820"/>
          <w:tab w:val="left" w:pos="821"/>
        </w:tabs>
        <w:spacing w:line="247" w:lineRule="exact"/>
      </w:pPr>
      <w:r>
        <w:lastRenderedPageBreak/>
        <w:t>ENERGY</w:t>
      </w:r>
      <w:r>
        <w:rPr>
          <w:spacing w:val="-8"/>
        </w:rPr>
        <w:t xml:space="preserve"> </w:t>
      </w:r>
      <w:r>
        <w:t>EFFICIENCY</w:t>
      </w:r>
    </w:p>
    <w:p w14:paraId="2D791637" w14:textId="77777777" w:rsidR="00A628D6" w:rsidRDefault="00A628D6">
      <w:pPr>
        <w:pStyle w:val="BodyText"/>
      </w:pPr>
    </w:p>
    <w:p w14:paraId="1955FD05" w14:textId="77777777" w:rsidR="00A628D6" w:rsidRDefault="00496D62">
      <w:pPr>
        <w:pStyle w:val="ListParagraph"/>
        <w:numPr>
          <w:ilvl w:val="0"/>
          <w:numId w:val="4"/>
        </w:numPr>
        <w:tabs>
          <w:tab w:val="left" w:pos="820"/>
          <w:tab w:val="left" w:pos="821"/>
        </w:tabs>
      </w:pPr>
      <w:r>
        <w:t>SUBCONTRACTS</w:t>
      </w:r>
    </w:p>
    <w:p w14:paraId="12D875C5" w14:textId="77777777" w:rsidR="00A628D6" w:rsidRDefault="00A628D6">
      <w:pPr>
        <w:pStyle w:val="BodyText"/>
      </w:pPr>
    </w:p>
    <w:p w14:paraId="152ACEF3" w14:textId="77777777" w:rsidR="00A628D6" w:rsidRDefault="00496D62">
      <w:pPr>
        <w:pStyle w:val="ListParagraph"/>
        <w:numPr>
          <w:ilvl w:val="0"/>
          <w:numId w:val="4"/>
        </w:numPr>
        <w:tabs>
          <w:tab w:val="left" w:pos="820"/>
          <w:tab w:val="left" w:pos="821"/>
        </w:tabs>
      </w:pPr>
      <w:r>
        <w:t>DEBARMENT, SUSPENSION, AND</w:t>
      </w:r>
      <w:r>
        <w:rPr>
          <w:spacing w:val="-17"/>
        </w:rPr>
        <w:t xml:space="preserve"> </w:t>
      </w:r>
      <w:r>
        <w:t>INELIGIBILITY</w:t>
      </w:r>
    </w:p>
    <w:p w14:paraId="26520597" w14:textId="77777777" w:rsidR="00A628D6" w:rsidRDefault="00A628D6">
      <w:pPr>
        <w:pStyle w:val="BodyText"/>
        <w:spacing w:before="9"/>
        <w:rPr>
          <w:sz w:val="21"/>
        </w:rPr>
      </w:pPr>
    </w:p>
    <w:p w14:paraId="33AD2602" w14:textId="77777777" w:rsidR="00A628D6" w:rsidRDefault="00496D62">
      <w:pPr>
        <w:pStyle w:val="ListParagraph"/>
        <w:numPr>
          <w:ilvl w:val="0"/>
          <w:numId w:val="4"/>
        </w:numPr>
        <w:tabs>
          <w:tab w:val="left" w:pos="820"/>
          <w:tab w:val="left" w:pos="821"/>
        </w:tabs>
      </w:pPr>
      <w:r>
        <w:t>BREACH OF CONTRACT</w:t>
      </w:r>
      <w:r>
        <w:rPr>
          <w:spacing w:val="-7"/>
        </w:rPr>
        <w:t xml:space="preserve"> </w:t>
      </w:r>
      <w:r>
        <w:t>TERMS</w:t>
      </w:r>
    </w:p>
    <w:p w14:paraId="1497DE64" w14:textId="77777777" w:rsidR="00A628D6" w:rsidRDefault="00A628D6">
      <w:pPr>
        <w:pStyle w:val="BodyText"/>
        <w:spacing w:before="11"/>
        <w:rPr>
          <w:sz w:val="21"/>
        </w:rPr>
      </w:pPr>
    </w:p>
    <w:p w14:paraId="213B56A1" w14:textId="77777777" w:rsidR="00A628D6" w:rsidRDefault="00496D62">
      <w:pPr>
        <w:pStyle w:val="ListParagraph"/>
        <w:numPr>
          <w:ilvl w:val="0"/>
          <w:numId w:val="4"/>
        </w:numPr>
        <w:tabs>
          <w:tab w:val="left" w:pos="820"/>
          <w:tab w:val="left" w:pos="821"/>
        </w:tabs>
      </w:pPr>
      <w:r>
        <w:t>PROVISIONS REQUIRED BY LAW DEEMED</w:t>
      </w:r>
      <w:r>
        <w:rPr>
          <w:spacing w:val="-10"/>
        </w:rPr>
        <w:t xml:space="preserve"> </w:t>
      </w:r>
      <w:r>
        <w:t>INSERTED</w:t>
      </w:r>
    </w:p>
    <w:p w14:paraId="7C773015" w14:textId="77777777" w:rsidR="00A628D6" w:rsidRDefault="00A628D6">
      <w:pPr>
        <w:pStyle w:val="BodyText"/>
      </w:pPr>
    </w:p>
    <w:p w14:paraId="037C8E6B" w14:textId="77777777" w:rsidR="00A628D6" w:rsidRDefault="00496D62">
      <w:pPr>
        <w:pStyle w:val="ListParagraph"/>
        <w:numPr>
          <w:ilvl w:val="0"/>
          <w:numId w:val="4"/>
        </w:numPr>
        <w:tabs>
          <w:tab w:val="left" w:pos="820"/>
          <w:tab w:val="left" w:pos="821"/>
        </w:tabs>
      </w:pPr>
      <w:r>
        <w:t>CHANGES</w:t>
      </w:r>
    </w:p>
    <w:p w14:paraId="5C704ADA" w14:textId="77777777" w:rsidR="00A628D6" w:rsidRDefault="00A628D6">
      <w:pPr>
        <w:pStyle w:val="BodyText"/>
      </w:pPr>
    </w:p>
    <w:p w14:paraId="5AF47EEF" w14:textId="77777777" w:rsidR="00A628D6" w:rsidRDefault="00496D62">
      <w:pPr>
        <w:pStyle w:val="ListParagraph"/>
        <w:numPr>
          <w:ilvl w:val="0"/>
          <w:numId w:val="4"/>
        </w:numPr>
        <w:tabs>
          <w:tab w:val="left" w:pos="820"/>
          <w:tab w:val="left" w:pos="821"/>
        </w:tabs>
      </w:pPr>
      <w:r>
        <w:t>PERSONNEL</w:t>
      </w:r>
    </w:p>
    <w:p w14:paraId="70B68CAF" w14:textId="77777777" w:rsidR="00A628D6" w:rsidRDefault="00A628D6">
      <w:pPr>
        <w:pStyle w:val="BodyText"/>
      </w:pPr>
    </w:p>
    <w:p w14:paraId="26400B10" w14:textId="77777777" w:rsidR="00A628D6" w:rsidRDefault="00496D62">
      <w:pPr>
        <w:pStyle w:val="ListParagraph"/>
        <w:numPr>
          <w:ilvl w:val="0"/>
          <w:numId w:val="4"/>
        </w:numPr>
        <w:tabs>
          <w:tab w:val="left" w:pos="820"/>
          <w:tab w:val="left" w:pos="821"/>
        </w:tabs>
      </w:pPr>
      <w:r>
        <w:t>ANTI-KICKBACK</w:t>
      </w:r>
      <w:r>
        <w:rPr>
          <w:spacing w:val="-7"/>
        </w:rPr>
        <w:t xml:space="preserve"> </w:t>
      </w:r>
      <w:r>
        <w:t>RULES</w:t>
      </w:r>
    </w:p>
    <w:p w14:paraId="01F53776" w14:textId="77777777" w:rsidR="00A628D6" w:rsidRDefault="00A628D6">
      <w:pPr>
        <w:pStyle w:val="BodyText"/>
        <w:spacing w:before="8"/>
        <w:rPr>
          <w:sz w:val="21"/>
        </w:rPr>
      </w:pPr>
    </w:p>
    <w:p w14:paraId="375D6AC2" w14:textId="77777777" w:rsidR="00A628D6" w:rsidRDefault="00496D62">
      <w:pPr>
        <w:pStyle w:val="ListParagraph"/>
        <w:numPr>
          <w:ilvl w:val="0"/>
          <w:numId w:val="4"/>
        </w:numPr>
        <w:tabs>
          <w:tab w:val="left" w:pos="820"/>
          <w:tab w:val="left" w:pos="821"/>
        </w:tabs>
        <w:spacing w:before="1"/>
      </w:pPr>
      <w:r>
        <w:t>ASSIGNABILITY</w:t>
      </w:r>
    </w:p>
    <w:p w14:paraId="15D5537F" w14:textId="77777777" w:rsidR="00A628D6" w:rsidRDefault="00A628D6">
      <w:pPr>
        <w:pStyle w:val="BodyText"/>
      </w:pPr>
    </w:p>
    <w:p w14:paraId="33F0F066" w14:textId="77777777" w:rsidR="00A628D6" w:rsidRDefault="00496D62">
      <w:pPr>
        <w:pStyle w:val="ListParagraph"/>
        <w:numPr>
          <w:ilvl w:val="0"/>
          <w:numId w:val="4"/>
        </w:numPr>
        <w:tabs>
          <w:tab w:val="left" w:pos="820"/>
          <w:tab w:val="left" w:pos="821"/>
        </w:tabs>
      </w:pPr>
      <w:r>
        <w:t>INTEREST OF</w:t>
      </w:r>
      <w:r>
        <w:rPr>
          <w:spacing w:val="-10"/>
        </w:rPr>
        <w:t xml:space="preserve"> </w:t>
      </w:r>
      <w:r>
        <w:t>CONTRACTOR</w:t>
      </w:r>
    </w:p>
    <w:p w14:paraId="3D435AE9" w14:textId="77777777" w:rsidR="00A628D6" w:rsidRDefault="00A628D6">
      <w:pPr>
        <w:pStyle w:val="BodyText"/>
        <w:spacing w:before="11"/>
        <w:rPr>
          <w:sz w:val="21"/>
        </w:rPr>
      </w:pPr>
    </w:p>
    <w:p w14:paraId="5C037F06" w14:textId="77777777" w:rsidR="00A628D6" w:rsidRDefault="00496D62">
      <w:pPr>
        <w:pStyle w:val="ListParagraph"/>
        <w:numPr>
          <w:ilvl w:val="0"/>
          <w:numId w:val="4"/>
        </w:numPr>
        <w:tabs>
          <w:tab w:val="left" w:pos="820"/>
          <w:tab w:val="left" w:pos="821"/>
        </w:tabs>
      </w:pPr>
      <w:r>
        <w:t>POLITICAL</w:t>
      </w:r>
      <w:r>
        <w:rPr>
          <w:spacing w:val="-8"/>
        </w:rPr>
        <w:t xml:space="preserve"> </w:t>
      </w:r>
      <w:r>
        <w:t>ACTIVITY</w:t>
      </w:r>
    </w:p>
    <w:p w14:paraId="0D2CF5FB" w14:textId="77777777" w:rsidR="00A628D6" w:rsidRDefault="00A628D6">
      <w:pPr>
        <w:pStyle w:val="BodyText"/>
      </w:pPr>
    </w:p>
    <w:p w14:paraId="10E547C6" w14:textId="77777777" w:rsidR="00A628D6" w:rsidRDefault="00496D62">
      <w:pPr>
        <w:pStyle w:val="ListParagraph"/>
        <w:numPr>
          <w:ilvl w:val="0"/>
          <w:numId w:val="4"/>
        </w:numPr>
        <w:tabs>
          <w:tab w:val="left" w:pos="820"/>
          <w:tab w:val="left" w:pos="821"/>
        </w:tabs>
      </w:pPr>
      <w:r>
        <w:t>COMPLIANCE WITH THE OFFICE OF MANAGEMENT AND</w:t>
      </w:r>
      <w:r>
        <w:rPr>
          <w:spacing w:val="-20"/>
        </w:rPr>
        <w:t xml:space="preserve"> </w:t>
      </w:r>
      <w:r>
        <w:t>BUDGET</w:t>
      </w:r>
    </w:p>
    <w:p w14:paraId="46FF2323" w14:textId="77777777" w:rsidR="00A628D6" w:rsidRDefault="00A628D6">
      <w:pPr>
        <w:pStyle w:val="BodyText"/>
      </w:pPr>
    </w:p>
    <w:p w14:paraId="44F3D5FF" w14:textId="77777777" w:rsidR="00A628D6" w:rsidRDefault="00496D62">
      <w:pPr>
        <w:pStyle w:val="ListParagraph"/>
        <w:numPr>
          <w:ilvl w:val="0"/>
          <w:numId w:val="4"/>
        </w:numPr>
        <w:tabs>
          <w:tab w:val="left" w:pos="820"/>
          <w:tab w:val="left" w:pos="821"/>
        </w:tabs>
      </w:pPr>
      <w:r>
        <w:t>DISCRIMINATION DUE TO</w:t>
      </w:r>
      <w:r>
        <w:rPr>
          <w:spacing w:val="-14"/>
        </w:rPr>
        <w:t xml:space="preserve"> </w:t>
      </w:r>
      <w:r>
        <w:t>BELIEF</w:t>
      </w:r>
    </w:p>
    <w:p w14:paraId="59658122" w14:textId="77777777" w:rsidR="00A628D6" w:rsidRDefault="00A628D6">
      <w:pPr>
        <w:pStyle w:val="BodyText"/>
      </w:pPr>
    </w:p>
    <w:p w14:paraId="2617EBF7" w14:textId="77777777" w:rsidR="00A628D6" w:rsidRDefault="00496D62">
      <w:pPr>
        <w:pStyle w:val="ListParagraph"/>
        <w:numPr>
          <w:ilvl w:val="0"/>
          <w:numId w:val="4"/>
        </w:numPr>
        <w:tabs>
          <w:tab w:val="left" w:pos="820"/>
          <w:tab w:val="left" w:pos="821"/>
        </w:tabs>
      </w:pPr>
      <w:r>
        <w:t>CONFIDENTIAL</w:t>
      </w:r>
      <w:r>
        <w:rPr>
          <w:spacing w:val="-11"/>
        </w:rPr>
        <w:t xml:space="preserve"> </w:t>
      </w:r>
      <w:r>
        <w:t>FINDINGS</w:t>
      </w:r>
    </w:p>
    <w:p w14:paraId="7EC42ACF" w14:textId="77777777" w:rsidR="00A628D6" w:rsidRDefault="00A628D6">
      <w:pPr>
        <w:pStyle w:val="BodyText"/>
        <w:spacing w:before="9"/>
        <w:rPr>
          <w:sz w:val="21"/>
        </w:rPr>
      </w:pPr>
    </w:p>
    <w:p w14:paraId="46AB3D5C" w14:textId="77777777" w:rsidR="00A628D6" w:rsidRDefault="00496D62">
      <w:pPr>
        <w:pStyle w:val="ListParagraph"/>
        <w:numPr>
          <w:ilvl w:val="0"/>
          <w:numId w:val="4"/>
        </w:numPr>
        <w:tabs>
          <w:tab w:val="left" w:pos="820"/>
          <w:tab w:val="left" w:pos="821"/>
        </w:tabs>
        <w:spacing w:before="1"/>
      </w:pPr>
      <w:r>
        <w:t>LOBBYING</w:t>
      </w:r>
    </w:p>
    <w:p w14:paraId="325DDD7F" w14:textId="77777777" w:rsidR="00A628D6" w:rsidRDefault="00A628D6">
      <w:pPr>
        <w:pStyle w:val="BodyText"/>
      </w:pPr>
    </w:p>
    <w:p w14:paraId="56071A44" w14:textId="77777777" w:rsidR="00A628D6" w:rsidRDefault="00496D62">
      <w:pPr>
        <w:pStyle w:val="ListParagraph"/>
        <w:numPr>
          <w:ilvl w:val="0"/>
          <w:numId w:val="4"/>
        </w:numPr>
        <w:tabs>
          <w:tab w:val="left" w:pos="820"/>
          <w:tab w:val="left" w:pos="821"/>
        </w:tabs>
      </w:pPr>
      <w:r>
        <w:t>AUTHORIZATION</w:t>
      </w:r>
    </w:p>
    <w:p w14:paraId="69878754" w14:textId="77777777" w:rsidR="00A628D6" w:rsidRDefault="00A628D6">
      <w:pPr>
        <w:pStyle w:val="BodyText"/>
        <w:rPr>
          <w:sz w:val="24"/>
        </w:rPr>
      </w:pPr>
    </w:p>
    <w:p w14:paraId="0F5F9F8C" w14:textId="77777777" w:rsidR="00A628D6" w:rsidRDefault="00A628D6">
      <w:pPr>
        <w:pStyle w:val="BodyText"/>
        <w:rPr>
          <w:sz w:val="24"/>
        </w:rPr>
      </w:pPr>
    </w:p>
    <w:p w14:paraId="62788544" w14:textId="77777777" w:rsidR="0039331B" w:rsidRPr="0039331B" w:rsidRDefault="00496D62" w:rsidP="0039331B">
      <w:pPr>
        <w:pStyle w:val="ListParagraph"/>
        <w:widowControl/>
        <w:numPr>
          <w:ilvl w:val="0"/>
          <w:numId w:val="5"/>
        </w:numPr>
        <w:tabs>
          <w:tab w:val="left" w:pos="-1080"/>
        </w:tabs>
        <w:autoSpaceDE/>
        <w:autoSpaceDN/>
        <w:contextualSpacing/>
        <w:rPr>
          <w:b/>
          <w:u w:val="single"/>
          <w:lang w:bidi="en-US"/>
        </w:rPr>
      </w:pPr>
      <w:r w:rsidRPr="007D5668">
        <w:rPr>
          <w:b/>
          <w:bCs/>
          <w:u w:val="thick"/>
        </w:rPr>
        <w:t>EQUAL EMPLOYMENT OPPORTUNITY (Equal Opportunity</w:t>
      </w:r>
      <w:r w:rsidRPr="007D5668">
        <w:rPr>
          <w:b/>
          <w:bCs/>
          <w:spacing w:val="-20"/>
          <w:u w:val="thick"/>
        </w:rPr>
        <w:t xml:space="preserve"> </w:t>
      </w:r>
      <w:r w:rsidRPr="007D5668">
        <w:rPr>
          <w:b/>
          <w:bCs/>
          <w:u w:val="thick"/>
        </w:rPr>
        <w:t>Clause)</w:t>
      </w:r>
      <w:r w:rsidR="0039331B" w:rsidRPr="007D5668">
        <w:rPr>
          <w:b/>
          <w:bCs/>
        </w:rPr>
        <w:t xml:space="preserve"> </w:t>
      </w:r>
      <w:bookmarkStart w:id="1" w:name="_Hlk200678543"/>
      <w:r w:rsidR="0039331B" w:rsidRPr="0039331B">
        <w:rPr>
          <w:rFonts w:cs="Segoe UI"/>
          <w:lang w:bidi="en-US"/>
        </w:rPr>
        <w:t>(Also in Appendix II to 2 CFR 200)</w:t>
      </w:r>
    </w:p>
    <w:bookmarkEnd w:id="1"/>
    <w:p w14:paraId="449D5F83" w14:textId="77777777" w:rsidR="00A628D6" w:rsidRPr="007D5668" w:rsidRDefault="00F03902" w:rsidP="007D5668">
      <w:pPr>
        <w:pStyle w:val="BodyText"/>
        <w:spacing w:before="120" w:line="250" w:lineRule="exact"/>
        <w:rPr>
          <w:b/>
          <w:bCs/>
        </w:rPr>
      </w:pPr>
      <w:r>
        <w:rPr>
          <w:b/>
          <w:bCs/>
        </w:rPr>
        <w:t xml:space="preserve">      </w:t>
      </w:r>
      <w:r w:rsidR="00666710" w:rsidRPr="007D5668">
        <w:rPr>
          <w:b/>
          <w:bCs/>
        </w:rPr>
        <w:t>A</w:t>
      </w:r>
      <w:r w:rsidR="00496D62" w:rsidRPr="007D5668">
        <w:rPr>
          <w:b/>
          <w:bCs/>
        </w:rPr>
        <w:t>pplicable to contracts and subcontracts above $10,000</w:t>
      </w:r>
    </w:p>
    <w:p w14:paraId="64660E50" w14:textId="77777777" w:rsidR="00A628D6" w:rsidRDefault="00A628D6">
      <w:pPr>
        <w:pStyle w:val="BodyText"/>
      </w:pPr>
    </w:p>
    <w:p w14:paraId="3A3FF837" w14:textId="77777777" w:rsidR="00A628D6" w:rsidRDefault="00DA6D67" w:rsidP="007D5668">
      <w:pPr>
        <w:pStyle w:val="BodyText"/>
        <w:jc w:val="both"/>
      </w:pPr>
      <w:r>
        <w:t xml:space="preserve">      </w:t>
      </w:r>
      <w:r w:rsidR="00496D62">
        <w:t>During the performance of any contract, the Contractor agrees as follows:</w:t>
      </w:r>
    </w:p>
    <w:p w14:paraId="43223810" w14:textId="77777777" w:rsidR="00A628D6" w:rsidRDefault="00A628D6" w:rsidP="007D5668">
      <w:pPr>
        <w:pStyle w:val="BodyText"/>
        <w:spacing w:before="11"/>
        <w:jc w:val="both"/>
        <w:rPr>
          <w:sz w:val="21"/>
        </w:rPr>
      </w:pPr>
    </w:p>
    <w:p w14:paraId="12CD8EBD" w14:textId="77777777" w:rsidR="00A628D6" w:rsidRDefault="00496D62" w:rsidP="007D5668">
      <w:pPr>
        <w:pStyle w:val="ListParagraph"/>
        <w:numPr>
          <w:ilvl w:val="1"/>
          <w:numId w:val="3"/>
        </w:numPr>
        <w:tabs>
          <w:tab w:val="left" w:pos="1145"/>
        </w:tabs>
        <w:spacing w:line="252" w:lineRule="exact"/>
        <w:ind w:left="720" w:right="150" w:hanging="360"/>
        <w:jc w:val="both"/>
      </w:pPr>
      <w:r>
        <w:t>The Contractor will not discriminate against any employee or applicant</w:t>
      </w:r>
      <w:r w:rsidRPr="00996729">
        <w:rPr>
          <w:spacing w:val="-25"/>
        </w:rPr>
        <w:t xml:space="preserve"> </w:t>
      </w:r>
      <w:r>
        <w:t>for</w:t>
      </w:r>
      <w:r w:rsidR="00996729">
        <w:t xml:space="preserve"> </w:t>
      </w:r>
      <w:r>
        <w:t>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72E9A2BA" w14:textId="77777777" w:rsidR="00A628D6" w:rsidRDefault="00A628D6" w:rsidP="007D5668">
      <w:pPr>
        <w:ind w:left="360"/>
        <w:jc w:val="both"/>
        <w:sectPr w:rsidR="00A628D6">
          <w:pgSz w:w="12240" w:h="15840"/>
          <w:pgMar w:top="1540" w:right="1320" w:bottom="1160" w:left="1340" w:header="750" w:footer="974" w:gutter="0"/>
          <w:cols w:space="720"/>
        </w:sectPr>
      </w:pPr>
    </w:p>
    <w:p w14:paraId="0814B102" w14:textId="77777777" w:rsidR="00A628D6" w:rsidRDefault="00496D62" w:rsidP="007D5668">
      <w:pPr>
        <w:pStyle w:val="ListParagraph"/>
        <w:numPr>
          <w:ilvl w:val="1"/>
          <w:numId w:val="3"/>
        </w:numPr>
        <w:tabs>
          <w:tab w:val="left" w:pos="1181"/>
        </w:tabs>
        <w:ind w:left="720" w:right="282" w:hanging="360"/>
        <w:jc w:val="both"/>
      </w:pPr>
      <w:r>
        <w:lastRenderedPageBreak/>
        <w:t>The Contractor will, in all solicitations or advertisements for employees placed by or on behalf of the Contractor, state that all qualified applicants will receive consideration</w:t>
      </w:r>
      <w:r>
        <w:rPr>
          <w:spacing w:val="-33"/>
        </w:rPr>
        <w:t xml:space="preserve"> </w:t>
      </w:r>
      <w:r>
        <w:t>without regard to race, color, religion, sex, or national</w:t>
      </w:r>
      <w:r>
        <w:rPr>
          <w:spacing w:val="-19"/>
        </w:rPr>
        <w:t xml:space="preserve"> </w:t>
      </w:r>
      <w:r>
        <w:t>origin.</w:t>
      </w:r>
    </w:p>
    <w:p w14:paraId="1CD761BC" w14:textId="77777777" w:rsidR="00A628D6" w:rsidRDefault="00A628D6" w:rsidP="007D5668">
      <w:pPr>
        <w:pStyle w:val="BodyText"/>
        <w:spacing w:before="5"/>
        <w:ind w:left="360"/>
        <w:jc w:val="both"/>
      </w:pPr>
    </w:p>
    <w:p w14:paraId="0DCD3221" w14:textId="77777777" w:rsidR="00A628D6" w:rsidRDefault="00496D62" w:rsidP="007D5668">
      <w:pPr>
        <w:pStyle w:val="ListParagraph"/>
        <w:numPr>
          <w:ilvl w:val="1"/>
          <w:numId w:val="3"/>
        </w:numPr>
        <w:tabs>
          <w:tab w:val="left" w:pos="1181"/>
        </w:tabs>
        <w:spacing w:before="1"/>
        <w:ind w:left="720" w:right="125" w:hanging="360"/>
        <w:jc w:val="both"/>
      </w:pPr>
      <w:r>
        <w:t>The Contractor will send to each labor union or representative of workers with which he has a collective bargaining agreement or other contract or understanding, a notice to be provided by the Contract Compliance Officer advising the said labor union or workers' representatives of the Contractor's commitment under this section, and shall post copies of the notice in conspicuous places available to employees and applicants for</w:t>
      </w:r>
      <w:r>
        <w:rPr>
          <w:spacing w:val="-22"/>
        </w:rPr>
        <w:t xml:space="preserve"> </w:t>
      </w:r>
      <w:r>
        <w:t>employment.</w:t>
      </w:r>
    </w:p>
    <w:p w14:paraId="1408E4BF" w14:textId="77777777" w:rsidR="00A628D6" w:rsidRDefault="00A628D6" w:rsidP="007D5668">
      <w:pPr>
        <w:pStyle w:val="BodyText"/>
        <w:ind w:left="360"/>
        <w:jc w:val="both"/>
      </w:pPr>
    </w:p>
    <w:p w14:paraId="343C352D" w14:textId="77777777" w:rsidR="00A628D6" w:rsidRDefault="00496D62" w:rsidP="007D5668">
      <w:pPr>
        <w:pStyle w:val="ListParagraph"/>
        <w:numPr>
          <w:ilvl w:val="1"/>
          <w:numId w:val="3"/>
        </w:numPr>
        <w:tabs>
          <w:tab w:val="left" w:pos="1181"/>
        </w:tabs>
        <w:ind w:left="720" w:right="347" w:hanging="360"/>
        <w:jc w:val="both"/>
      </w:pPr>
      <w:r>
        <w:t>The Contractor will comply with all provisions of Executive Order 11246 of September</w:t>
      </w:r>
      <w:r>
        <w:rPr>
          <w:spacing w:val="-27"/>
        </w:rPr>
        <w:t xml:space="preserve"> </w:t>
      </w:r>
      <w:r>
        <w:t>24, 1965, as amended, and the rules, regulations, and relevant orders of the Secretary of</w:t>
      </w:r>
      <w:r>
        <w:rPr>
          <w:spacing w:val="-24"/>
        </w:rPr>
        <w:t xml:space="preserve"> </w:t>
      </w:r>
      <w:r>
        <w:t>Labor.</w:t>
      </w:r>
    </w:p>
    <w:p w14:paraId="04D0C542" w14:textId="77777777" w:rsidR="00A628D6" w:rsidRDefault="00A628D6" w:rsidP="007D5668">
      <w:pPr>
        <w:pStyle w:val="BodyText"/>
        <w:spacing w:before="11"/>
        <w:ind w:left="360"/>
        <w:jc w:val="both"/>
        <w:rPr>
          <w:sz w:val="21"/>
        </w:rPr>
      </w:pPr>
    </w:p>
    <w:p w14:paraId="582C3A82" w14:textId="77777777" w:rsidR="00A628D6" w:rsidRDefault="00496D62" w:rsidP="007D5668">
      <w:pPr>
        <w:pStyle w:val="ListParagraph"/>
        <w:numPr>
          <w:ilvl w:val="1"/>
          <w:numId w:val="3"/>
        </w:numPr>
        <w:tabs>
          <w:tab w:val="left" w:pos="1181"/>
        </w:tabs>
        <w:ind w:left="720" w:right="168" w:hanging="360"/>
        <w:jc w:val="both"/>
      </w:pPr>
      <w:r>
        <w:t>The Contractor will furnish all information and reports required by Executive Order 11246 of September 24, 1965, as amended, and by rules, regulations, and orders of the Secretary of Labor, or pursuant thereto, and will permit access to his books, records, and accounts by the Department and the Secretary of Labor for purposes of investigation to ascertain compliance with such rules, regulations, and</w:t>
      </w:r>
      <w:r>
        <w:rPr>
          <w:spacing w:val="-13"/>
        </w:rPr>
        <w:t xml:space="preserve"> </w:t>
      </w:r>
      <w:r>
        <w:t>others.</w:t>
      </w:r>
    </w:p>
    <w:p w14:paraId="33CD7CA5" w14:textId="77777777" w:rsidR="00A628D6" w:rsidRDefault="00A628D6" w:rsidP="007D5668">
      <w:pPr>
        <w:pStyle w:val="BodyText"/>
        <w:spacing w:before="11"/>
        <w:ind w:left="360"/>
        <w:jc w:val="both"/>
        <w:rPr>
          <w:sz w:val="21"/>
        </w:rPr>
      </w:pPr>
    </w:p>
    <w:p w14:paraId="6D33A399" w14:textId="77777777" w:rsidR="00A628D6" w:rsidRDefault="00496D62" w:rsidP="007D5668">
      <w:pPr>
        <w:pStyle w:val="ListParagraph"/>
        <w:numPr>
          <w:ilvl w:val="1"/>
          <w:numId w:val="3"/>
        </w:numPr>
        <w:tabs>
          <w:tab w:val="left" w:pos="1181"/>
        </w:tabs>
        <w:ind w:left="721" w:right="130" w:hanging="360"/>
        <w:jc w:val="both"/>
      </w:pPr>
      <w:r>
        <w:t>In the event of the Contractor's noncompliance with the non-discrimination clauses of any contract or with any of the said rules, regulations, or orders, that contract may be cancelled, terminated, or suspended in whole or in part and the Contractor may be declared ineligible for further Government contracts in accordance with procedures authorized in Executive Order 11246 of September 24, 1965, as amended, or by rule, regulation, or order of the Secretary of Labor, or as otherwise provided by</w:t>
      </w:r>
      <w:r>
        <w:rPr>
          <w:spacing w:val="-5"/>
        </w:rPr>
        <w:t xml:space="preserve"> </w:t>
      </w:r>
      <w:r>
        <w:t>law.</w:t>
      </w:r>
    </w:p>
    <w:p w14:paraId="711826BB" w14:textId="77777777" w:rsidR="00C75065" w:rsidRDefault="00C75065" w:rsidP="007D5668">
      <w:pPr>
        <w:pStyle w:val="ListParagraph"/>
        <w:ind w:left="360"/>
        <w:jc w:val="both"/>
      </w:pPr>
    </w:p>
    <w:p w14:paraId="4692C167" w14:textId="77777777" w:rsidR="00A628D6" w:rsidRDefault="00496D62" w:rsidP="007D5668">
      <w:pPr>
        <w:pStyle w:val="ListParagraph"/>
        <w:numPr>
          <w:ilvl w:val="1"/>
          <w:numId w:val="3"/>
        </w:numPr>
        <w:tabs>
          <w:tab w:val="left" w:pos="1181"/>
        </w:tabs>
        <w:ind w:left="721" w:right="158" w:hanging="360"/>
        <w:jc w:val="both"/>
      </w:pPr>
      <w:r>
        <w:t xml:space="preserve">The Contractor will include the provisions of the sentence immediately preceding paragraph A and the provisions of paragraphs A through G in every subcontract or purchase order unless exempted by rules, regulations, or orders of the Secretary of Labor issued pursuant to Section 204 of Executive Order 11246 of September 24, 1965, as amended, so that such provisions will be binding upon each subcontractor or vendor. The Contractor will take such action with respect to any subcontract or purchase order as the Department may direct as a means of enforcing such provisions, including sanctions for noncompliance. Provided, however, that in the event a contractor becomes involved in, or is threatened with, litigation with a subcontractor or vendor </w:t>
      </w:r>
      <w:proofErr w:type="gramStart"/>
      <w:r>
        <w:t>as a result of</w:t>
      </w:r>
      <w:proofErr w:type="gramEnd"/>
      <w:r>
        <w:t xml:space="preserve"> such direction by the Department, the Contractor may request the United States to </w:t>
      </w:r>
      <w:proofErr w:type="gramStart"/>
      <w:r>
        <w:t>enter into</w:t>
      </w:r>
      <w:proofErr w:type="gramEnd"/>
      <w:r>
        <w:t xml:space="preserve"> such litigation to protect the interest of the United States.</w:t>
      </w:r>
    </w:p>
    <w:p w14:paraId="071274CC" w14:textId="77777777" w:rsidR="00A628D6" w:rsidRDefault="00A628D6" w:rsidP="007D5668">
      <w:pPr>
        <w:pStyle w:val="BodyText"/>
        <w:jc w:val="both"/>
        <w:rPr>
          <w:sz w:val="24"/>
        </w:rPr>
      </w:pPr>
    </w:p>
    <w:p w14:paraId="6A176A8F" w14:textId="77777777" w:rsidR="00A628D6" w:rsidRDefault="00496D62" w:rsidP="007D5668">
      <w:pPr>
        <w:pStyle w:val="Heading2"/>
        <w:numPr>
          <w:ilvl w:val="0"/>
          <w:numId w:val="3"/>
        </w:numPr>
        <w:tabs>
          <w:tab w:val="left" w:pos="719"/>
          <w:tab w:val="left" w:pos="821"/>
        </w:tabs>
        <w:spacing w:line="251" w:lineRule="exact"/>
        <w:ind w:right="3101"/>
        <w:jc w:val="both"/>
        <w:rPr>
          <w:u w:val="none"/>
        </w:rPr>
      </w:pPr>
      <w:r>
        <w:rPr>
          <w:u w:val="thick"/>
        </w:rPr>
        <w:t>CERTIFICATION OF NONSEGREGATED</w:t>
      </w:r>
      <w:r>
        <w:rPr>
          <w:spacing w:val="-17"/>
          <w:u w:val="thick"/>
        </w:rPr>
        <w:t xml:space="preserve"> </w:t>
      </w:r>
      <w:r>
        <w:rPr>
          <w:u w:val="thick"/>
        </w:rPr>
        <w:t>FACILITIES</w:t>
      </w:r>
    </w:p>
    <w:p w14:paraId="1F5FCF7C" w14:textId="77777777" w:rsidR="00A628D6" w:rsidRPr="007D5668" w:rsidRDefault="009D25BD" w:rsidP="007D5668">
      <w:pPr>
        <w:pStyle w:val="BodyText"/>
        <w:spacing w:before="120" w:line="251" w:lineRule="exact"/>
        <w:ind w:left="101" w:firstLine="619"/>
        <w:jc w:val="both"/>
        <w:rPr>
          <w:b/>
          <w:bCs/>
        </w:rPr>
      </w:pPr>
      <w:r w:rsidRPr="007D5668">
        <w:rPr>
          <w:b/>
          <w:bCs/>
        </w:rPr>
        <w:t>A</w:t>
      </w:r>
      <w:r w:rsidR="00496D62" w:rsidRPr="007D5668">
        <w:rPr>
          <w:b/>
          <w:bCs/>
        </w:rPr>
        <w:t>pplicable to contracts and subcontracts over $10,000</w:t>
      </w:r>
    </w:p>
    <w:p w14:paraId="39A7923A" w14:textId="77777777" w:rsidR="00A628D6" w:rsidRDefault="00A628D6" w:rsidP="007D5668">
      <w:pPr>
        <w:pStyle w:val="BodyText"/>
        <w:spacing w:before="1"/>
        <w:jc w:val="both"/>
      </w:pPr>
    </w:p>
    <w:p w14:paraId="6CA18E2A" w14:textId="77777777" w:rsidR="00A628D6" w:rsidRDefault="00496D62" w:rsidP="007D5668">
      <w:pPr>
        <w:pStyle w:val="BodyText"/>
        <w:ind w:left="720" w:right="278"/>
        <w:jc w:val="both"/>
      </w:pPr>
      <w:r>
        <w:t>By the submission of this bid, the bidder, offeror, applicant</w:t>
      </w:r>
      <w:r w:rsidR="002B14CE">
        <w:t>,</w:t>
      </w:r>
      <w:r>
        <w:t xml:space="preserve"> or subcontractor certifies that </w:t>
      </w:r>
      <w:r w:rsidR="00F974E9">
        <w:t>they</w:t>
      </w:r>
      <w:r>
        <w:t xml:space="preserve"> </w:t>
      </w:r>
      <w:r w:rsidR="002B14CE">
        <w:t>do</w:t>
      </w:r>
      <w:r>
        <w:t xml:space="preserve"> not maintain or provide for his/her establishments, and that </w:t>
      </w:r>
      <w:r w:rsidR="00F974E9">
        <w:t>they</w:t>
      </w:r>
      <w:r>
        <w:t xml:space="preserve"> </w:t>
      </w:r>
      <w:r w:rsidR="002B14CE">
        <w:t>do</w:t>
      </w:r>
      <w:r>
        <w:t xml:space="preserve"> not permit employees to perform their services at any location, under his/her control, where segregated facilities are maintained. </w:t>
      </w:r>
      <w:r w:rsidR="00F974E9">
        <w:t>They</w:t>
      </w:r>
      <w:r>
        <w:t xml:space="preserve"> </w:t>
      </w:r>
      <w:r w:rsidR="002B14CE">
        <w:t>certify</w:t>
      </w:r>
      <w:r>
        <w:t xml:space="preserve"> further that </w:t>
      </w:r>
      <w:r w:rsidR="00F974E9">
        <w:t>they</w:t>
      </w:r>
      <w:r>
        <w:t xml:space="preserve"> will not maintain or provide for employees any segregated facilities at any of his/her establishments, and </w:t>
      </w:r>
      <w:r w:rsidR="00F974E9">
        <w:t>they</w:t>
      </w:r>
      <w:r>
        <w:t xml:space="preserve"> will not permit employees to perform their services at any location under his/her control where segregated facilities are maintained. The bidder, offeror, applicant</w:t>
      </w:r>
      <w:r w:rsidR="002B14CE">
        <w:t>,</w:t>
      </w:r>
      <w:r>
        <w:t xml:space="preserve"> or subcontractor agrees that a breach of this certification is a violation of the equal opportunity clause of this contract.</w:t>
      </w:r>
    </w:p>
    <w:p w14:paraId="0CD7CBF6" w14:textId="77777777" w:rsidR="00A628D6" w:rsidRDefault="00A628D6" w:rsidP="007D5668">
      <w:pPr>
        <w:jc w:val="both"/>
        <w:sectPr w:rsidR="00A628D6">
          <w:pgSz w:w="12240" w:h="15840"/>
          <w:pgMar w:top="1540" w:right="1320" w:bottom="1160" w:left="1340" w:header="750" w:footer="974" w:gutter="0"/>
          <w:cols w:space="720"/>
        </w:sectPr>
      </w:pPr>
    </w:p>
    <w:p w14:paraId="4DB842A8" w14:textId="77777777" w:rsidR="00A628D6" w:rsidRDefault="00496D62" w:rsidP="007D5668">
      <w:pPr>
        <w:pStyle w:val="BodyText"/>
        <w:ind w:left="720" w:right="230"/>
        <w:jc w:val="both"/>
      </w:pPr>
      <w:r>
        <w:lastRenderedPageBreak/>
        <w:t>As used in this certification, the term "segregated facilities"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which are segregated by explicit directive or are, in fact, segregated on the basis of race, color, religion, or national origin because of habit, local custom, or any other reason.</w:t>
      </w:r>
    </w:p>
    <w:p w14:paraId="30E1F9E7" w14:textId="77777777" w:rsidR="00A628D6" w:rsidRDefault="00A628D6" w:rsidP="007D5668">
      <w:pPr>
        <w:pStyle w:val="BodyText"/>
        <w:spacing w:before="5"/>
        <w:jc w:val="both"/>
      </w:pPr>
    </w:p>
    <w:p w14:paraId="683CE8B5" w14:textId="77777777" w:rsidR="00A628D6" w:rsidRDefault="00F974E9" w:rsidP="007D5668">
      <w:pPr>
        <w:pStyle w:val="BodyText"/>
        <w:spacing w:before="1"/>
        <w:ind w:left="720" w:right="114"/>
        <w:jc w:val="both"/>
      </w:pPr>
      <w:r>
        <w:t>They</w:t>
      </w:r>
      <w:r w:rsidR="00496D62">
        <w:t xml:space="preserve"> further agrees that (except where </w:t>
      </w:r>
      <w:r>
        <w:t>they</w:t>
      </w:r>
      <w:r w:rsidR="00496D62">
        <w:t xml:space="preserve"> has obtained for specific time periods) </w:t>
      </w:r>
      <w:r>
        <w:t>they</w:t>
      </w:r>
      <w:r w:rsidR="00496D62">
        <w:t xml:space="preserve"> will obtain identical certification from proposed subcontractors prior to the award of subcontracts exceeding $10,000 which are not exempt from the provisions of the equal opportunity clause; that </w:t>
      </w:r>
      <w:r>
        <w:t>they</w:t>
      </w:r>
      <w:r w:rsidR="00496D62">
        <w:t xml:space="preserve"> will retain such certifications in his/her files; and that </w:t>
      </w:r>
      <w:r>
        <w:t>they</w:t>
      </w:r>
      <w:r w:rsidR="00496D62">
        <w:t xml:space="preserve"> will forward the following notice to such proposed subcontractors (except where proposed subcontractors have submitted identical certifications for specific time periods).</w:t>
      </w:r>
    </w:p>
    <w:p w14:paraId="03B86723" w14:textId="77777777" w:rsidR="00A628D6" w:rsidRDefault="00A628D6" w:rsidP="007D5668">
      <w:pPr>
        <w:pStyle w:val="BodyText"/>
        <w:jc w:val="both"/>
        <w:rPr>
          <w:sz w:val="24"/>
        </w:rPr>
      </w:pPr>
    </w:p>
    <w:p w14:paraId="54595519" w14:textId="77777777" w:rsidR="00A628D6" w:rsidRDefault="00496D62" w:rsidP="007D5668">
      <w:pPr>
        <w:pStyle w:val="Heading2"/>
        <w:numPr>
          <w:ilvl w:val="0"/>
          <w:numId w:val="3"/>
        </w:numPr>
        <w:tabs>
          <w:tab w:val="left" w:pos="820"/>
          <w:tab w:val="left" w:pos="821"/>
        </w:tabs>
        <w:spacing w:before="1"/>
        <w:ind w:left="720"/>
        <w:jc w:val="both"/>
        <w:rPr>
          <w:u w:val="none"/>
        </w:rPr>
      </w:pPr>
      <w:r>
        <w:rPr>
          <w:u w:val="thick"/>
        </w:rPr>
        <w:t>CIVIL</w:t>
      </w:r>
      <w:r>
        <w:rPr>
          <w:spacing w:val="-2"/>
          <w:u w:val="thick"/>
        </w:rPr>
        <w:t xml:space="preserve"> </w:t>
      </w:r>
      <w:r>
        <w:rPr>
          <w:u w:val="thick"/>
        </w:rPr>
        <w:t>RIGHTS</w:t>
      </w:r>
    </w:p>
    <w:p w14:paraId="02228072" w14:textId="77777777" w:rsidR="00A628D6" w:rsidRDefault="00A628D6" w:rsidP="007D5668">
      <w:pPr>
        <w:pStyle w:val="BodyText"/>
        <w:spacing w:before="7"/>
        <w:jc w:val="both"/>
        <w:rPr>
          <w:b/>
          <w:sz w:val="13"/>
        </w:rPr>
      </w:pPr>
    </w:p>
    <w:p w14:paraId="00A63929" w14:textId="77777777" w:rsidR="00A628D6" w:rsidRDefault="00496D62" w:rsidP="007D5668">
      <w:pPr>
        <w:pStyle w:val="BodyText"/>
        <w:spacing w:before="92"/>
        <w:ind w:left="720" w:right="150"/>
        <w:jc w:val="both"/>
      </w:pPr>
      <w:r>
        <w:t>The Contractor shall comply with the provisions of Title VI of the Civil Rights Act of 1964. No person shall, on the grounds of race, color, or national origin, be excluded from participation in, be denied the benefits of, or be subjected to discrimination under any program or activity receiving federal financial assistance.</w:t>
      </w:r>
    </w:p>
    <w:p w14:paraId="03EB7FAA" w14:textId="77777777" w:rsidR="00A628D6" w:rsidRDefault="00A628D6" w:rsidP="007D5668">
      <w:pPr>
        <w:pStyle w:val="BodyText"/>
        <w:spacing w:before="4"/>
        <w:jc w:val="both"/>
        <w:rPr>
          <w:sz w:val="20"/>
        </w:rPr>
      </w:pPr>
    </w:p>
    <w:p w14:paraId="7C8D55D8" w14:textId="77777777" w:rsidR="00A628D6" w:rsidRDefault="00496D62" w:rsidP="007D5668">
      <w:pPr>
        <w:pStyle w:val="Heading2"/>
        <w:numPr>
          <w:ilvl w:val="0"/>
          <w:numId w:val="3"/>
        </w:numPr>
        <w:tabs>
          <w:tab w:val="left" w:pos="820"/>
          <w:tab w:val="left" w:pos="821"/>
        </w:tabs>
        <w:ind w:left="720" w:right="1069"/>
        <w:jc w:val="both"/>
        <w:rPr>
          <w:u w:val="none"/>
        </w:rPr>
      </w:pPr>
      <w:r>
        <w:rPr>
          <w:u w:val="thick"/>
        </w:rPr>
        <w:t xml:space="preserve">SECTION 109 OF THE HOUSING AND COMMUNITY DEVELOPMENT </w:t>
      </w:r>
      <w:r>
        <w:rPr>
          <w:spacing w:val="-2"/>
          <w:u w:val="thick"/>
        </w:rPr>
        <w:t xml:space="preserve">ACT </w:t>
      </w:r>
      <w:r>
        <w:rPr>
          <w:u w:val="thick"/>
        </w:rPr>
        <w:t>OF 1974</w:t>
      </w:r>
    </w:p>
    <w:p w14:paraId="55233C48" w14:textId="77777777" w:rsidR="00A628D6" w:rsidRDefault="00A628D6" w:rsidP="007D5668">
      <w:pPr>
        <w:pStyle w:val="BodyText"/>
        <w:spacing w:before="7"/>
        <w:jc w:val="both"/>
        <w:rPr>
          <w:b/>
          <w:sz w:val="13"/>
        </w:rPr>
      </w:pPr>
    </w:p>
    <w:p w14:paraId="43CC68F4" w14:textId="77777777" w:rsidR="00A628D6" w:rsidRDefault="00496D62" w:rsidP="007D5668">
      <w:pPr>
        <w:pStyle w:val="BodyText"/>
        <w:spacing w:before="92"/>
        <w:ind w:left="720" w:right="123"/>
        <w:jc w:val="both"/>
      </w:pPr>
      <w:r>
        <w:t>The Contractor shall comply with the provisions of Section 109 of the Housing and Community Development Act of 1974. No person in the United States shall</w:t>
      </w:r>
      <w:r w:rsidR="000A162B">
        <w:t>,</w:t>
      </w:r>
      <w:r>
        <w:t xml:space="preserve"> on the grounds of race, color, national origin, or sex</w:t>
      </w:r>
      <w:r w:rsidR="000A162B">
        <w:t>,</w:t>
      </w:r>
      <w:r>
        <w:t xml:space="preserve"> be excluded from participation in, be denied the benefits of, or be subjected to discrimination under any program or activity funded in whole or in part with funds made available under this title.  Section 109 further provides that discrimination </w:t>
      </w:r>
      <w:proofErr w:type="gramStart"/>
      <w:r>
        <w:t>on the basis of</w:t>
      </w:r>
      <w:proofErr w:type="gramEnd"/>
      <w:r>
        <w:t xml:space="preserve"> age under the Age Discrimination Act of 1975 or with respect to an otherwise qualified handicapped individual as provided in Section 504 of the Rehabilitation Act of 1973, as amended, is prohibited.</w:t>
      </w:r>
    </w:p>
    <w:p w14:paraId="13E32778" w14:textId="77777777" w:rsidR="00A628D6" w:rsidRDefault="00A628D6" w:rsidP="007D5668">
      <w:pPr>
        <w:pStyle w:val="BodyText"/>
        <w:jc w:val="both"/>
        <w:rPr>
          <w:sz w:val="24"/>
        </w:rPr>
      </w:pPr>
    </w:p>
    <w:p w14:paraId="0C6DDD5F" w14:textId="77777777" w:rsidR="002505B2" w:rsidRPr="002505B2" w:rsidRDefault="00496D62" w:rsidP="007D5668">
      <w:pPr>
        <w:pStyle w:val="Heading2"/>
        <w:numPr>
          <w:ilvl w:val="0"/>
          <w:numId w:val="3"/>
        </w:numPr>
        <w:tabs>
          <w:tab w:val="left" w:pos="820"/>
          <w:tab w:val="left" w:pos="821"/>
        </w:tabs>
        <w:ind w:left="720" w:right="182"/>
        <w:jc w:val="both"/>
        <w:rPr>
          <w:lang w:bidi="en-US"/>
        </w:rPr>
      </w:pPr>
      <w:r>
        <w:rPr>
          <w:u w:val="thick"/>
        </w:rPr>
        <w:t xml:space="preserve">SECTION 3 OF THE HOUSING AND URBAN DEVELOPMENT ACT OF 1968 - COMPLIANCE IN THE PROVISION OF TRAINING, EMPLOYMENT </w:t>
      </w:r>
      <w:r>
        <w:rPr>
          <w:spacing w:val="-2"/>
          <w:u w:val="thick"/>
        </w:rPr>
        <w:t xml:space="preserve">AND </w:t>
      </w:r>
      <w:r>
        <w:rPr>
          <w:u w:val="thick"/>
        </w:rPr>
        <w:t>BUSINESS OPPORTUNITIES</w:t>
      </w:r>
      <w:r w:rsidR="002505B2">
        <w:t xml:space="preserve"> </w:t>
      </w:r>
      <w:r w:rsidR="002505B2" w:rsidRPr="007D5668">
        <w:rPr>
          <w:b w:val="0"/>
          <w:bCs w:val="0"/>
          <w:u w:val="none"/>
          <w:lang w:bidi="en-US"/>
        </w:rPr>
        <w:t>(Also in Appendix II to 2 CFR 200)</w:t>
      </w:r>
    </w:p>
    <w:p w14:paraId="6DD23085" w14:textId="77777777" w:rsidR="00A628D6" w:rsidRDefault="00A628D6" w:rsidP="007D5668">
      <w:pPr>
        <w:pStyle w:val="BodyText"/>
        <w:spacing w:before="7"/>
        <w:jc w:val="both"/>
        <w:rPr>
          <w:b/>
          <w:sz w:val="13"/>
        </w:rPr>
      </w:pPr>
    </w:p>
    <w:p w14:paraId="339C4232" w14:textId="77777777" w:rsidR="00A628D6" w:rsidRDefault="00496D62" w:rsidP="007D5668">
      <w:pPr>
        <w:pStyle w:val="ListParagraph"/>
        <w:numPr>
          <w:ilvl w:val="1"/>
          <w:numId w:val="3"/>
        </w:numPr>
        <w:tabs>
          <w:tab w:val="left" w:pos="1181"/>
        </w:tabs>
        <w:spacing w:before="91"/>
        <w:ind w:left="1080" w:right="235" w:hanging="360"/>
        <w:jc w:val="both"/>
      </w:pPr>
      <w:r>
        <w:t>The work to be performed under any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w:t>
      </w:r>
      <w:r>
        <w:rPr>
          <w:spacing w:val="-19"/>
        </w:rPr>
        <w:t xml:space="preserve"> </w:t>
      </w:r>
      <w:r>
        <w:t>housing.</w:t>
      </w:r>
    </w:p>
    <w:p w14:paraId="0CA456F4" w14:textId="77777777" w:rsidR="00A628D6" w:rsidRDefault="00A628D6" w:rsidP="007D5668">
      <w:pPr>
        <w:pStyle w:val="BodyText"/>
        <w:spacing w:before="11"/>
        <w:jc w:val="both"/>
        <w:rPr>
          <w:sz w:val="21"/>
        </w:rPr>
      </w:pPr>
    </w:p>
    <w:p w14:paraId="17A87981" w14:textId="77777777" w:rsidR="00A628D6" w:rsidRDefault="00496D62" w:rsidP="007D5668">
      <w:pPr>
        <w:pStyle w:val="ListParagraph"/>
        <w:numPr>
          <w:ilvl w:val="1"/>
          <w:numId w:val="3"/>
        </w:numPr>
        <w:tabs>
          <w:tab w:val="left" w:pos="1181"/>
        </w:tabs>
        <w:ind w:left="1080" w:right="360" w:hanging="360"/>
        <w:jc w:val="both"/>
      </w:pPr>
      <w:r>
        <w:t xml:space="preserve">The parties to any contract agree to comply with HUD's regulations in 24 CFR </w:t>
      </w:r>
      <w:r w:rsidR="00AB5C06">
        <w:t>P</w:t>
      </w:r>
      <w:r>
        <w:t>art</w:t>
      </w:r>
      <w:r w:rsidR="00D750F8">
        <w:t xml:space="preserve"> 7</w:t>
      </w:r>
      <w:r>
        <w:t>5, which implement Section 3.  As evidenced by their execution of this contract, the parties</w:t>
      </w:r>
      <w:r>
        <w:rPr>
          <w:spacing w:val="-25"/>
        </w:rPr>
        <w:t xml:space="preserve"> </w:t>
      </w:r>
      <w:r>
        <w:t>to</w:t>
      </w:r>
    </w:p>
    <w:p w14:paraId="3549F972" w14:textId="77777777" w:rsidR="00A628D6" w:rsidRDefault="00A628D6" w:rsidP="007D5668">
      <w:pPr>
        <w:jc w:val="both"/>
        <w:sectPr w:rsidR="00A628D6">
          <w:pgSz w:w="12240" w:h="15840"/>
          <w:pgMar w:top="1540" w:right="1320" w:bottom="1160" w:left="1340" w:header="750" w:footer="974" w:gutter="0"/>
          <w:cols w:space="720"/>
        </w:sectPr>
      </w:pPr>
    </w:p>
    <w:p w14:paraId="71F34B00" w14:textId="77777777" w:rsidR="00A628D6" w:rsidRDefault="00B17F79" w:rsidP="007D5668">
      <w:pPr>
        <w:pStyle w:val="BodyText"/>
        <w:ind w:left="1180" w:right="108"/>
        <w:jc w:val="both"/>
      </w:pPr>
      <w:r>
        <w:lastRenderedPageBreak/>
        <w:t>this</w:t>
      </w:r>
      <w:r w:rsidR="00496D62">
        <w:t xml:space="preserve"> contract certify that they are under no contractual or other impediment that would prevent them from complying with the </w:t>
      </w:r>
      <w:r w:rsidR="00231D79">
        <w:t xml:space="preserve">24 CFR </w:t>
      </w:r>
      <w:r w:rsidR="00AB5C06">
        <w:t>P</w:t>
      </w:r>
      <w:r w:rsidR="00496D62">
        <w:t xml:space="preserve">art </w:t>
      </w:r>
      <w:r w:rsidR="006C528C">
        <w:t>7</w:t>
      </w:r>
      <w:r w:rsidR="00496D62">
        <w:t>5 regulations.</w:t>
      </w:r>
    </w:p>
    <w:p w14:paraId="1D912EDF" w14:textId="77777777" w:rsidR="00A628D6" w:rsidRDefault="00A628D6" w:rsidP="007D5668">
      <w:pPr>
        <w:pStyle w:val="BodyText"/>
        <w:spacing w:before="5"/>
        <w:jc w:val="both"/>
      </w:pPr>
    </w:p>
    <w:p w14:paraId="65BFDBD4" w14:textId="77777777" w:rsidR="00A628D6" w:rsidRDefault="00496D62" w:rsidP="007D5668">
      <w:pPr>
        <w:pStyle w:val="ListParagraph"/>
        <w:numPr>
          <w:ilvl w:val="1"/>
          <w:numId w:val="3"/>
        </w:numPr>
        <w:tabs>
          <w:tab w:val="left" w:pos="1181"/>
        </w:tabs>
        <w:spacing w:before="1"/>
        <w:ind w:right="191" w:hanging="360"/>
        <w:jc w:val="both"/>
      </w:pPr>
      <w:r>
        <w:t>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w:t>
      </w:r>
      <w:r>
        <w:rPr>
          <w:spacing w:val="-25"/>
        </w:rPr>
        <w:t xml:space="preserve"> </w:t>
      </w:r>
      <w:r>
        <w:t>begin.</w:t>
      </w:r>
    </w:p>
    <w:p w14:paraId="0C614469" w14:textId="77777777" w:rsidR="00A628D6" w:rsidRDefault="00A628D6" w:rsidP="007D5668">
      <w:pPr>
        <w:pStyle w:val="BodyText"/>
        <w:jc w:val="both"/>
      </w:pPr>
    </w:p>
    <w:p w14:paraId="0A8A354F" w14:textId="77777777" w:rsidR="00A628D6" w:rsidRDefault="00496D62" w:rsidP="007D5668">
      <w:pPr>
        <w:pStyle w:val="ListParagraph"/>
        <w:numPr>
          <w:ilvl w:val="1"/>
          <w:numId w:val="3"/>
        </w:numPr>
        <w:tabs>
          <w:tab w:val="left" w:pos="1181"/>
        </w:tabs>
        <w:ind w:right="457" w:hanging="360"/>
        <w:jc w:val="both"/>
      </w:pPr>
      <w:r>
        <w:t xml:space="preserve">The contractor agrees to include this Section 3 clause in every subcontract subject to compliance with regulations in 24 CFR </w:t>
      </w:r>
      <w:r w:rsidR="00AB5C06">
        <w:t>P</w:t>
      </w:r>
      <w:r>
        <w:t xml:space="preserve">art </w:t>
      </w:r>
      <w:r w:rsidR="006C528C">
        <w:t>7</w:t>
      </w:r>
      <w:r>
        <w:t xml:space="preserve">5, and agrees to take appropriate action, as provided in an applicable provision of the subcontract or in this Section 3 clause, upon a finding that the subcontractor is in violation of the regulations in 24 CFR </w:t>
      </w:r>
      <w:r w:rsidR="00AB5C06">
        <w:t>P</w:t>
      </w:r>
      <w:r>
        <w:t xml:space="preserve">art </w:t>
      </w:r>
      <w:r w:rsidR="006C528C">
        <w:t>7</w:t>
      </w:r>
      <w:r>
        <w:t>5. The contractor will not subcontract with any subcontractor where the contractor has notice or knowledge that the subcontractor has been found in violation of the regulations in 24</w:t>
      </w:r>
      <w:r>
        <w:rPr>
          <w:spacing w:val="-28"/>
        </w:rPr>
        <w:t xml:space="preserve"> </w:t>
      </w:r>
      <w:r>
        <w:t xml:space="preserve">CFR </w:t>
      </w:r>
      <w:r w:rsidR="00AB5C06">
        <w:t>P</w:t>
      </w:r>
      <w:r>
        <w:t>art</w:t>
      </w:r>
      <w:r w:rsidR="00E0024F">
        <w:t xml:space="preserve"> 7</w:t>
      </w:r>
      <w:r>
        <w:t>5.</w:t>
      </w:r>
    </w:p>
    <w:p w14:paraId="732BBDE9" w14:textId="77777777" w:rsidR="00A628D6" w:rsidRDefault="00A628D6" w:rsidP="007D5668">
      <w:pPr>
        <w:pStyle w:val="BodyText"/>
        <w:spacing w:before="11"/>
        <w:jc w:val="both"/>
        <w:rPr>
          <w:sz w:val="21"/>
        </w:rPr>
      </w:pPr>
    </w:p>
    <w:p w14:paraId="702185E8" w14:textId="77777777" w:rsidR="00A628D6" w:rsidRDefault="00496D62" w:rsidP="007D5668">
      <w:pPr>
        <w:pStyle w:val="ListParagraph"/>
        <w:numPr>
          <w:ilvl w:val="1"/>
          <w:numId w:val="3"/>
        </w:numPr>
        <w:tabs>
          <w:tab w:val="left" w:pos="1181"/>
        </w:tabs>
        <w:ind w:right="182" w:hanging="360"/>
        <w:jc w:val="both"/>
      </w:pPr>
      <w:r>
        <w:t>The contractor will certify that any vacant employment positions, including training positions, that are filled (1) after the contractor is selected but before the contract is</w:t>
      </w:r>
      <w:r>
        <w:rPr>
          <w:spacing w:val="-30"/>
        </w:rPr>
        <w:t xml:space="preserve"> </w:t>
      </w:r>
      <w:r>
        <w:t xml:space="preserve">executed, and (2) with persons other than those to whom the regulations of 24 CFR </w:t>
      </w:r>
      <w:r w:rsidR="00AB5C06">
        <w:t>P</w:t>
      </w:r>
      <w:r>
        <w:t xml:space="preserve">art </w:t>
      </w:r>
      <w:r w:rsidR="00E0024F">
        <w:t xml:space="preserve">75 </w:t>
      </w:r>
      <w:r>
        <w:t xml:space="preserve">require employment opportunities to be directed, were not filled to circumvent the contractor's obligations under 24 CFR </w:t>
      </w:r>
      <w:r w:rsidR="00AB5C06">
        <w:t>P</w:t>
      </w:r>
      <w:r>
        <w:t>art</w:t>
      </w:r>
      <w:r>
        <w:rPr>
          <w:spacing w:val="-7"/>
        </w:rPr>
        <w:t xml:space="preserve"> </w:t>
      </w:r>
      <w:r w:rsidR="00E0024F">
        <w:t>7</w:t>
      </w:r>
      <w:r>
        <w:t>5.</w:t>
      </w:r>
    </w:p>
    <w:p w14:paraId="511B15A2" w14:textId="77777777" w:rsidR="00A628D6" w:rsidRDefault="00A628D6" w:rsidP="007D5668">
      <w:pPr>
        <w:pStyle w:val="BodyText"/>
        <w:spacing w:before="11"/>
        <w:jc w:val="both"/>
        <w:rPr>
          <w:sz w:val="21"/>
        </w:rPr>
      </w:pPr>
    </w:p>
    <w:p w14:paraId="1719C78A" w14:textId="77777777" w:rsidR="00A628D6" w:rsidRDefault="00496D62" w:rsidP="007D5668">
      <w:pPr>
        <w:pStyle w:val="ListParagraph"/>
        <w:numPr>
          <w:ilvl w:val="1"/>
          <w:numId w:val="3"/>
        </w:numPr>
        <w:tabs>
          <w:tab w:val="left" w:pos="1181"/>
        </w:tabs>
        <w:ind w:right="769" w:hanging="360"/>
        <w:jc w:val="both"/>
      </w:pPr>
      <w:r>
        <w:t xml:space="preserve">Noncompliance with HUD's regulations in 24 CFR </w:t>
      </w:r>
      <w:r w:rsidR="00AB5C06">
        <w:t>P</w:t>
      </w:r>
      <w:r>
        <w:t xml:space="preserve">art </w:t>
      </w:r>
      <w:r w:rsidR="00E0024F">
        <w:t>7</w:t>
      </w:r>
      <w:r>
        <w:t>5 may result in sanctions, termination of any contract for default, and debarment or suspension from future</w:t>
      </w:r>
      <w:r>
        <w:rPr>
          <w:spacing w:val="-28"/>
        </w:rPr>
        <w:t xml:space="preserve"> </w:t>
      </w:r>
      <w:r w:rsidR="00D73C44">
        <w:t>HUD-assisted</w:t>
      </w:r>
      <w:r>
        <w:rPr>
          <w:spacing w:val="-4"/>
        </w:rPr>
        <w:t xml:space="preserve"> </w:t>
      </w:r>
      <w:r>
        <w:t>contracts.</w:t>
      </w:r>
    </w:p>
    <w:p w14:paraId="5308AAE2" w14:textId="77777777" w:rsidR="00A628D6" w:rsidRDefault="00A628D6" w:rsidP="007D5668">
      <w:pPr>
        <w:pStyle w:val="BodyText"/>
        <w:spacing w:before="11"/>
        <w:jc w:val="both"/>
        <w:rPr>
          <w:sz w:val="21"/>
        </w:rPr>
      </w:pPr>
    </w:p>
    <w:p w14:paraId="0E909152" w14:textId="77777777" w:rsidR="00A628D6" w:rsidRDefault="00496D62" w:rsidP="007D5668">
      <w:pPr>
        <w:pStyle w:val="ListParagraph"/>
        <w:numPr>
          <w:ilvl w:val="1"/>
          <w:numId w:val="3"/>
        </w:numPr>
        <w:tabs>
          <w:tab w:val="left" w:pos="1181"/>
        </w:tabs>
        <w:ind w:right="354" w:hanging="360"/>
        <w:jc w:val="both"/>
      </w:pPr>
      <w:r>
        <w:t>With respect to work performed in connection with Section 3 covered Indian housing assistance, Section 7(b) of the Indian Self-Determination and Education Assistance Act</w:t>
      </w:r>
      <w:r>
        <w:rPr>
          <w:spacing w:val="-20"/>
        </w:rPr>
        <w:t xml:space="preserve"> </w:t>
      </w:r>
      <w:r>
        <w:t>(25</w:t>
      </w:r>
    </w:p>
    <w:p w14:paraId="5B23BBDF" w14:textId="77777777" w:rsidR="00A628D6" w:rsidRDefault="00496D62" w:rsidP="007D5668">
      <w:pPr>
        <w:pStyle w:val="BodyText"/>
        <w:ind w:left="1180" w:right="162"/>
        <w:jc w:val="both"/>
      </w:pPr>
      <w:r>
        <w:t>U.S.C. 450e) also applies to the work to be performed under this contract. Section 7(b) requires that to the greatest extent feasible (</w:t>
      </w:r>
      <w:proofErr w:type="spellStart"/>
      <w:r>
        <w:t>i</w:t>
      </w:r>
      <w:proofErr w:type="spellEnd"/>
      <w:r>
        <w:t xml:space="preserve">) preference and opportunities for training and employment shall be given to Indians, and (ii) preference in the award of contracts and subcontracts shall be given to Indian organizations and Indian-owned Economic Enterprises. Parties to any contract that are subject to the provisions of Section 3 and </w:t>
      </w:r>
      <w:r w:rsidR="00395C59">
        <w:t>Section</w:t>
      </w:r>
      <w:r>
        <w:t xml:space="preserve"> 7(b) agree to comply with Section 3 to the maximum extent feasible, but not in derogation of compliance with Section 7(b).</w:t>
      </w:r>
    </w:p>
    <w:p w14:paraId="04EB45FD" w14:textId="77777777" w:rsidR="00A628D6" w:rsidRDefault="00A628D6" w:rsidP="007D5668">
      <w:pPr>
        <w:pStyle w:val="BodyText"/>
        <w:jc w:val="both"/>
        <w:rPr>
          <w:sz w:val="24"/>
        </w:rPr>
      </w:pPr>
    </w:p>
    <w:p w14:paraId="50E8A492" w14:textId="77777777" w:rsidR="00A628D6" w:rsidRDefault="00496D62" w:rsidP="007D5668">
      <w:pPr>
        <w:pStyle w:val="Heading2"/>
        <w:numPr>
          <w:ilvl w:val="0"/>
          <w:numId w:val="3"/>
        </w:numPr>
        <w:tabs>
          <w:tab w:val="left" w:pos="820"/>
          <w:tab w:val="left" w:pos="821"/>
        </w:tabs>
        <w:spacing w:line="251" w:lineRule="exact"/>
        <w:jc w:val="both"/>
        <w:rPr>
          <w:u w:val="none"/>
        </w:rPr>
      </w:pPr>
      <w:r>
        <w:rPr>
          <w:u w:val="thick"/>
        </w:rPr>
        <w:t>SECTION 503 OF THE REHABILITATION ACT OF 1973 (29 USC</w:t>
      </w:r>
      <w:r>
        <w:rPr>
          <w:spacing w:val="-19"/>
          <w:u w:val="thick"/>
        </w:rPr>
        <w:t xml:space="preserve"> </w:t>
      </w:r>
      <w:r>
        <w:rPr>
          <w:u w:val="thick"/>
        </w:rPr>
        <w:t>793)</w:t>
      </w:r>
    </w:p>
    <w:p w14:paraId="07FE4E95" w14:textId="77777777" w:rsidR="00A628D6" w:rsidRPr="007D5668" w:rsidRDefault="00972C5D" w:rsidP="007D5668">
      <w:pPr>
        <w:pStyle w:val="BodyText"/>
        <w:spacing w:before="120" w:line="251" w:lineRule="exact"/>
        <w:ind w:left="821"/>
        <w:jc w:val="both"/>
        <w:rPr>
          <w:b/>
          <w:bCs/>
        </w:rPr>
      </w:pPr>
      <w:r w:rsidRPr="007D5668">
        <w:rPr>
          <w:b/>
          <w:bCs/>
        </w:rPr>
        <w:t>A</w:t>
      </w:r>
      <w:r w:rsidR="00496D62" w:rsidRPr="007D5668">
        <w:rPr>
          <w:b/>
          <w:bCs/>
        </w:rPr>
        <w:t>pplicable to contracts and subcontracts over $10,000</w:t>
      </w:r>
    </w:p>
    <w:p w14:paraId="42195FED" w14:textId="77777777" w:rsidR="00A628D6" w:rsidRDefault="00A628D6" w:rsidP="007D5668">
      <w:pPr>
        <w:pStyle w:val="BodyText"/>
        <w:spacing w:before="9"/>
        <w:jc w:val="both"/>
        <w:rPr>
          <w:sz w:val="21"/>
        </w:rPr>
      </w:pPr>
    </w:p>
    <w:p w14:paraId="6281F0F8" w14:textId="77777777" w:rsidR="00A628D6" w:rsidRDefault="00496D62" w:rsidP="007D5668">
      <w:pPr>
        <w:pStyle w:val="ListParagraph"/>
        <w:numPr>
          <w:ilvl w:val="1"/>
          <w:numId w:val="3"/>
        </w:numPr>
        <w:tabs>
          <w:tab w:val="left" w:pos="1145"/>
        </w:tabs>
        <w:spacing w:before="1"/>
        <w:ind w:right="350" w:hanging="360"/>
        <w:jc w:val="both"/>
      </w:pPr>
      <w:r>
        <w:t xml:space="preserve">The contractor will not discriminate against any employee or applicant for employment because of physical or mental handicap </w:t>
      </w:r>
      <w:proofErr w:type="gramStart"/>
      <w:r>
        <w:t>in regard to</w:t>
      </w:r>
      <w:proofErr w:type="gramEnd"/>
      <w:r>
        <w:t xml:space="preserve"> any position for which the employee or applicant for employment is otherwise qualified. The contractor agrees to take affirmative action to employ</w:t>
      </w:r>
      <w:r w:rsidR="00395C59">
        <w:t>,</w:t>
      </w:r>
      <w:r>
        <w:t xml:space="preserve"> advance in employment</w:t>
      </w:r>
      <w:r w:rsidR="00395C59">
        <w:t>,</w:t>
      </w:r>
      <w:r>
        <w:t xml:space="preserve"> and otherwise treat qualified handicapped individuals without discrimination based upon their physical or mental handicap in</w:t>
      </w:r>
      <w:r>
        <w:rPr>
          <w:spacing w:val="-28"/>
        </w:rPr>
        <w:t xml:space="preserve"> </w:t>
      </w:r>
      <w:r>
        <w:t>all</w:t>
      </w:r>
    </w:p>
    <w:p w14:paraId="2E064D2F" w14:textId="77777777" w:rsidR="00A628D6" w:rsidRDefault="00A628D6" w:rsidP="007D5668">
      <w:pPr>
        <w:jc w:val="both"/>
        <w:sectPr w:rsidR="00A628D6">
          <w:pgSz w:w="12240" w:h="15840"/>
          <w:pgMar w:top="1540" w:right="1320" w:bottom="1160" w:left="1340" w:header="750" w:footer="974" w:gutter="0"/>
          <w:cols w:space="720"/>
        </w:sectPr>
      </w:pPr>
    </w:p>
    <w:p w14:paraId="42CBDDEA" w14:textId="77777777" w:rsidR="00A628D6" w:rsidRDefault="00496D62" w:rsidP="00996729">
      <w:pPr>
        <w:pStyle w:val="BodyText"/>
        <w:ind w:left="1180" w:right="333"/>
        <w:jc w:val="both"/>
      </w:pPr>
      <w:r>
        <w:lastRenderedPageBreak/>
        <w:t>employment practices such as the following: employment upgrading, demotion or transfer, recruitment, advertising, layoff or termination, rates of pay or other forms of compensation, and selection for training, including apprenticeship.</w:t>
      </w:r>
    </w:p>
    <w:p w14:paraId="220D2BAF" w14:textId="77777777" w:rsidR="00A628D6" w:rsidRDefault="00A628D6" w:rsidP="007D5668">
      <w:pPr>
        <w:pStyle w:val="BodyText"/>
        <w:spacing w:before="5"/>
        <w:jc w:val="both"/>
      </w:pPr>
    </w:p>
    <w:p w14:paraId="6E518B99" w14:textId="77777777" w:rsidR="006E28FD" w:rsidRDefault="00496D62" w:rsidP="007D5668">
      <w:pPr>
        <w:pStyle w:val="ListParagraph"/>
        <w:numPr>
          <w:ilvl w:val="1"/>
          <w:numId w:val="3"/>
        </w:numPr>
        <w:tabs>
          <w:tab w:val="left" w:pos="1181"/>
          <w:tab w:val="left" w:pos="8021"/>
        </w:tabs>
        <w:spacing w:before="1"/>
        <w:ind w:left="820" w:right="444" w:firstLine="0"/>
        <w:jc w:val="both"/>
      </w:pPr>
      <w:r>
        <w:t>The Contractor agrees to comply with the rules, regulations,</w:t>
      </w:r>
      <w:r>
        <w:rPr>
          <w:spacing w:val="-20"/>
        </w:rPr>
        <w:t xml:space="preserve"> </w:t>
      </w:r>
      <w:r>
        <w:t>and</w:t>
      </w:r>
      <w:r>
        <w:rPr>
          <w:spacing w:val="-4"/>
        </w:rPr>
        <w:t xml:space="preserve"> </w:t>
      </w:r>
      <w:r>
        <w:t>relevant</w:t>
      </w:r>
      <w:r w:rsidR="006E28FD">
        <w:t xml:space="preserve"> </w:t>
      </w:r>
      <w:r>
        <w:t>orders</w:t>
      </w:r>
      <w:r>
        <w:rPr>
          <w:spacing w:val="-2"/>
        </w:rPr>
        <w:t xml:space="preserve"> </w:t>
      </w:r>
      <w:r>
        <w:t>of</w:t>
      </w:r>
      <w:r>
        <w:rPr>
          <w:spacing w:val="-2"/>
        </w:rPr>
        <w:t xml:space="preserve"> </w:t>
      </w:r>
      <w:r>
        <w:t>the</w:t>
      </w:r>
      <w:r w:rsidR="006E28FD">
        <w:t xml:space="preserve"> </w:t>
      </w:r>
    </w:p>
    <w:p w14:paraId="4965612C" w14:textId="77777777" w:rsidR="00A628D6" w:rsidRDefault="006E28FD" w:rsidP="007D5668">
      <w:pPr>
        <w:pStyle w:val="ListParagraph"/>
        <w:tabs>
          <w:tab w:val="left" w:pos="1181"/>
          <w:tab w:val="left" w:pos="8021"/>
        </w:tabs>
        <w:spacing w:before="1"/>
        <w:ind w:right="444" w:firstLine="0"/>
        <w:jc w:val="both"/>
      </w:pPr>
      <w:r>
        <w:tab/>
      </w:r>
      <w:r w:rsidR="00496D62">
        <w:t>Secretary of Labor issued pursuant to the</w:t>
      </w:r>
      <w:r w:rsidR="00496D62">
        <w:rPr>
          <w:spacing w:val="-13"/>
        </w:rPr>
        <w:t xml:space="preserve"> </w:t>
      </w:r>
      <w:r w:rsidR="00496D62">
        <w:t>Act.</w:t>
      </w:r>
    </w:p>
    <w:p w14:paraId="514DA0BC" w14:textId="77777777" w:rsidR="00A628D6" w:rsidRDefault="00A628D6" w:rsidP="007D5668">
      <w:pPr>
        <w:pStyle w:val="BodyText"/>
        <w:jc w:val="both"/>
      </w:pPr>
    </w:p>
    <w:p w14:paraId="2A1C3EA4" w14:textId="77777777" w:rsidR="00A628D6" w:rsidRDefault="00496D62" w:rsidP="007D5668">
      <w:pPr>
        <w:pStyle w:val="ListParagraph"/>
        <w:numPr>
          <w:ilvl w:val="1"/>
          <w:numId w:val="3"/>
        </w:numPr>
        <w:tabs>
          <w:tab w:val="left" w:pos="1181"/>
        </w:tabs>
        <w:ind w:right="352" w:hanging="360"/>
        <w:jc w:val="both"/>
      </w:pPr>
      <w:r>
        <w:t>In the event of the Contractor's noncompliance with the requirements of this clause, actions for noncompliance may be taken in accordance with the rules, regulations, and relevant orders of the Secretary of Labor issued pursuant to the</w:t>
      </w:r>
      <w:r>
        <w:rPr>
          <w:spacing w:val="-16"/>
        </w:rPr>
        <w:t xml:space="preserve"> </w:t>
      </w:r>
      <w:r>
        <w:t>Act.</w:t>
      </w:r>
    </w:p>
    <w:p w14:paraId="189BD41A" w14:textId="77777777" w:rsidR="00A628D6" w:rsidRDefault="00A628D6" w:rsidP="007D5668">
      <w:pPr>
        <w:pStyle w:val="BodyText"/>
        <w:spacing w:before="9"/>
        <w:jc w:val="both"/>
        <w:rPr>
          <w:sz w:val="21"/>
        </w:rPr>
      </w:pPr>
    </w:p>
    <w:p w14:paraId="2D24979A" w14:textId="77777777" w:rsidR="00A628D6" w:rsidRDefault="00496D62" w:rsidP="007D5668">
      <w:pPr>
        <w:pStyle w:val="ListParagraph"/>
        <w:numPr>
          <w:ilvl w:val="1"/>
          <w:numId w:val="3"/>
        </w:numPr>
        <w:tabs>
          <w:tab w:val="left" w:pos="1181"/>
        </w:tabs>
        <w:ind w:right="362" w:hanging="360"/>
        <w:jc w:val="both"/>
      </w:pPr>
      <w:r>
        <w:t>The Contractor agrees to post in conspicuous places, available to employees and applicants for employment, notices in a form to be prescribed by the Director, provided by or through the contracting officer. Such notices shall state the Contractor's obligation under the law</w:t>
      </w:r>
      <w:r>
        <w:rPr>
          <w:spacing w:val="-26"/>
        </w:rPr>
        <w:t xml:space="preserve"> </w:t>
      </w:r>
      <w:r>
        <w:t>to take affirmative action to employ and advance in employment qualified handicapped employees and applicants for employment, and the rights of applicants and</w:t>
      </w:r>
      <w:r>
        <w:rPr>
          <w:spacing w:val="-30"/>
        </w:rPr>
        <w:t xml:space="preserve"> </w:t>
      </w:r>
      <w:r>
        <w:t>employees.</w:t>
      </w:r>
    </w:p>
    <w:p w14:paraId="6FD8C496" w14:textId="77777777" w:rsidR="00A628D6" w:rsidRDefault="00A628D6" w:rsidP="007D5668">
      <w:pPr>
        <w:pStyle w:val="BodyText"/>
        <w:jc w:val="both"/>
      </w:pPr>
    </w:p>
    <w:p w14:paraId="69FA9FEE" w14:textId="77777777" w:rsidR="00A628D6" w:rsidRDefault="00496D62" w:rsidP="007D5668">
      <w:pPr>
        <w:pStyle w:val="ListParagraph"/>
        <w:numPr>
          <w:ilvl w:val="1"/>
          <w:numId w:val="3"/>
        </w:numPr>
        <w:tabs>
          <w:tab w:val="left" w:pos="1181"/>
        </w:tabs>
        <w:ind w:right="196" w:hanging="360"/>
        <w:jc w:val="both"/>
      </w:pPr>
      <w:r>
        <w:t xml:space="preserve">The Contractor will notify each labor union or representative of workers with which it has a collective bargaining agreement or other contract understanding, that the Contractor is bound by the terms of Section 503 of the Rehabilitation </w:t>
      </w:r>
      <w:r w:rsidR="00ED31F9">
        <w:t>Act of 1973 and</w:t>
      </w:r>
      <w:r>
        <w:t xml:space="preserve"> is committed to take affirmative action to employ and advance in employment physically and mentally handicapped</w:t>
      </w:r>
      <w:r>
        <w:rPr>
          <w:spacing w:val="-5"/>
        </w:rPr>
        <w:t xml:space="preserve"> </w:t>
      </w:r>
      <w:r>
        <w:t>individuals.</w:t>
      </w:r>
    </w:p>
    <w:p w14:paraId="4ED66DD0" w14:textId="77777777" w:rsidR="00A628D6" w:rsidRDefault="00A628D6" w:rsidP="007D5668">
      <w:pPr>
        <w:pStyle w:val="BodyText"/>
        <w:spacing w:before="9"/>
        <w:jc w:val="both"/>
        <w:rPr>
          <w:sz w:val="21"/>
        </w:rPr>
      </w:pPr>
    </w:p>
    <w:p w14:paraId="133FA42D" w14:textId="77777777" w:rsidR="00A628D6" w:rsidRDefault="00496D62" w:rsidP="007D5668">
      <w:pPr>
        <w:pStyle w:val="ListParagraph"/>
        <w:numPr>
          <w:ilvl w:val="1"/>
          <w:numId w:val="3"/>
        </w:numPr>
        <w:tabs>
          <w:tab w:val="left" w:pos="1181"/>
        </w:tabs>
        <w:ind w:right="135" w:hanging="360"/>
        <w:jc w:val="both"/>
      </w:pPr>
      <w:r>
        <w:t>The Contractor will include the provisions of this clause in every subcontract or purchase order of $10,000 or more unless exempted by rules, regulations, or orders of the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w:t>
      </w:r>
      <w:r>
        <w:rPr>
          <w:spacing w:val="-20"/>
        </w:rPr>
        <w:t xml:space="preserve"> </w:t>
      </w:r>
      <w:r>
        <w:t>noncompliance.</w:t>
      </w:r>
    </w:p>
    <w:p w14:paraId="0B89FD23" w14:textId="77777777" w:rsidR="00A628D6" w:rsidRDefault="00A628D6" w:rsidP="007D5668">
      <w:pPr>
        <w:pStyle w:val="BodyText"/>
        <w:spacing w:before="6"/>
        <w:jc w:val="both"/>
        <w:rPr>
          <w:sz w:val="20"/>
        </w:rPr>
      </w:pPr>
    </w:p>
    <w:p w14:paraId="47C0D053" w14:textId="77777777" w:rsidR="00A628D6" w:rsidRDefault="00496D62" w:rsidP="007D5668">
      <w:pPr>
        <w:pStyle w:val="Heading2"/>
        <w:numPr>
          <w:ilvl w:val="0"/>
          <w:numId w:val="3"/>
        </w:numPr>
        <w:tabs>
          <w:tab w:val="left" w:pos="820"/>
          <w:tab w:val="left" w:pos="821"/>
        </w:tabs>
        <w:jc w:val="both"/>
        <w:rPr>
          <w:u w:val="none"/>
        </w:rPr>
      </w:pPr>
      <w:r>
        <w:rPr>
          <w:u w:val="thick"/>
        </w:rPr>
        <w:t>SECTION 504 OF THE REHABILITATION ACT OF 1973, AS</w:t>
      </w:r>
      <w:r>
        <w:rPr>
          <w:spacing w:val="-20"/>
          <w:u w:val="thick"/>
        </w:rPr>
        <w:t xml:space="preserve"> </w:t>
      </w:r>
      <w:r>
        <w:rPr>
          <w:u w:val="thick"/>
        </w:rPr>
        <w:t>AMENDED</w:t>
      </w:r>
    </w:p>
    <w:p w14:paraId="4B04EB39" w14:textId="77777777" w:rsidR="00A628D6" w:rsidRDefault="00A628D6" w:rsidP="007D5668">
      <w:pPr>
        <w:pStyle w:val="BodyText"/>
        <w:spacing w:before="4"/>
        <w:jc w:val="both"/>
        <w:rPr>
          <w:b/>
          <w:sz w:val="13"/>
        </w:rPr>
      </w:pPr>
    </w:p>
    <w:p w14:paraId="16C0D934" w14:textId="77777777" w:rsidR="00A628D6" w:rsidRDefault="00496D62" w:rsidP="007D5668">
      <w:pPr>
        <w:pStyle w:val="BodyText"/>
        <w:spacing w:before="92"/>
        <w:ind w:left="820" w:right="150"/>
        <w:jc w:val="both"/>
      </w:pPr>
      <w:r>
        <w:t>The Contractor agrees that no otherwise qualified individual with disabilities shall, solely by reason of his disability, be denied the benefits, or be subjected to discrimination</w:t>
      </w:r>
      <w:r w:rsidR="00ED31F9">
        <w:t>,</w:t>
      </w:r>
      <w:r>
        <w:t xml:space="preserve"> including discrimination in employment, any program or activity that receives the benefits from the federal financial assistance.</w:t>
      </w:r>
    </w:p>
    <w:p w14:paraId="7F595E27" w14:textId="77777777" w:rsidR="00A628D6" w:rsidRDefault="00A628D6" w:rsidP="007D5668">
      <w:pPr>
        <w:pStyle w:val="BodyText"/>
        <w:spacing w:before="2"/>
        <w:jc w:val="both"/>
      </w:pPr>
    </w:p>
    <w:p w14:paraId="227DFC33" w14:textId="77777777" w:rsidR="00A628D6" w:rsidRDefault="00496D62" w:rsidP="007D5668">
      <w:pPr>
        <w:pStyle w:val="Heading2"/>
        <w:numPr>
          <w:ilvl w:val="0"/>
          <w:numId w:val="3"/>
        </w:numPr>
        <w:tabs>
          <w:tab w:val="left" w:pos="820"/>
          <w:tab w:val="left" w:pos="821"/>
        </w:tabs>
        <w:jc w:val="both"/>
        <w:rPr>
          <w:u w:val="none"/>
        </w:rPr>
      </w:pPr>
      <w:r>
        <w:rPr>
          <w:u w:val="thick"/>
        </w:rPr>
        <w:t>AGE DISCRIMINATION ACT OF</w:t>
      </w:r>
      <w:r>
        <w:rPr>
          <w:spacing w:val="-10"/>
          <w:u w:val="thick"/>
        </w:rPr>
        <w:t xml:space="preserve"> </w:t>
      </w:r>
      <w:r>
        <w:rPr>
          <w:u w:val="thick"/>
        </w:rPr>
        <w:t>1975</w:t>
      </w:r>
    </w:p>
    <w:p w14:paraId="5640F7EF" w14:textId="77777777" w:rsidR="00A628D6" w:rsidRDefault="00A628D6" w:rsidP="007D5668">
      <w:pPr>
        <w:pStyle w:val="BodyText"/>
        <w:spacing w:before="7"/>
        <w:jc w:val="both"/>
        <w:rPr>
          <w:b/>
          <w:sz w:val="13"/>
        </w:rPr>
      </w:pPr>
    </w:p>
    <w:p w14:paraId="157469A3" w14:textId="77777777" w:rsidR="00A628D6" w:rsidRDefault="00496D62" w:rsidP="007D5668">
      <w:pPr>
        <w:pStyle w:val="BodyText"/>
        <w:spacing w:before="91"/>
        <w:ind w:left="820" w:right="150"/>
        <w:jc w:val="both"/>
      </w:pPr>
      <w:r>
        <w:t xml:space="preserve">The Contractor shall comply with the provisions of the Age Discrimination Act of 1975. No person in the United States shall, </w:t>
      </w:r>
      <w:proofErr w:type="gramStart"/>
      <w:r>
        <w:t>on the basis of</w:t>
      </w:r>
      <w:proofErr w:type="gramEnd"/>
      <w:r>
        <w:t xml:space="preserve"> age, be excluded from participation in, be denied the benefits of, or be subjected to discrimination under, any program or activity receiving federal financial assistance.</w:t>
      </w:r>
    </w:p>
    <w:p w14:paraId="2E055594" w14:textId="77777777" w:rsidR="00A628D6" w:rsidRDefault="00A628D6" w:rsidP="007D5668">
      <w:pPr>
        <w:pStyle w:val="BodyText"/>
        <w:jc w:val="both"/>
        <w:rPr>
          <w:sz w:val="24"/>
        </w:rPr>
      </w:pPr>
    </w:p>
    <w:p w14:paraId="1DB0CD8F" w14:textId="77777777" w:rsidR="00A628D6" w:rsidRDefault="00496D62" w:rsidP="007D5668">
      <w:pPr>
        <w:pStyle w:val="Heading2"/>
        <w:numPr>
          <w:ilvl w:val="0"/>
          <w:numId w:val="3"/>
        </w:numPr>
        <w:tabs>
          <w:tab w:val="left" w:pos="820"/>
          <w:tab w:val="left" w:pos="821"/>
        </w:tabs>
        <w:spacing w:line="250" w:lineRule="exact"/>
        <w:jc w:val="both"/>
        <w:rPr>
          <w:u w:val="none"/>
        </w:rPr>
      </w:pPr>
      <w:r>
        <w:rPr>
          <w:u w:val="thick"/>
        </w:rPr>
        <w:t>CERTIFICATION OF COMPLIANCE WITH AIR AND WATER</w:t>
      </w:r>
      <w:r>
        <w:rPr>
          <w:spacing w:val="-21"/>
          <w:u w:val="thick"/>
        </w:rPr>
        <w:t xml:space="preserve"> </w:t>
      </w:r>
      <w:r>
        <w:rPr>
          <w:u w:val="thick"/>
        </w:rPr>
        <w:t>ACTS</w:t>
      </w:r>
    </w:p>
    <w:p w14:paraId="22CAA2AB" w14:textId="77777777" w:rsidR="007D5668" w:rsidRPr="007D5668" w:rsidRDefault="00A73A88" w:rsidP="007D5668">
      <w:pPr>
        <w:pStyle w:val="BodyText"/>
        <w:spacing w:before="120" w:line="250" w:lineRule="exact"/>
        <w:ind w:left="821"/>
        <w:jc w:val="both"/>
        <w:rPr>
          <w:b/>
          <w:bCs/>
        </w:rPr>
        <w:sectPr w:rsidR="007D5668" w:rsidRPr="007D5668">
          <w:pgSz w:w="12240" w:h="15840"/>
          <w:pgMar w:top="1540" w:right="1320" w:bottom="1160" w:left="1340" w:header="750" w:footer="974" w:gutter="0"/>
          <w:cols w:space="720"/>
        </w:sectPr>
      </w:pPr>
      <w:r w:rsidRPr="007D5668">
        <w:rPr>
          <w:b/>
          <w:bCs/>
        </w:rPr>
        <w:t>A</w:t>
      </w:r>
      <w:r w:rsidR="00496D62" w:rsidRPr="007D5668">
        <w:rPr>
          <w:b/>
          <w:bCs/>
        </w:rPr>
        <w:t>pplicable</w:t>
      </w:r>
      <w:r w:rsidR="00996729">
        <w:rPr>
          <w:b/>
          <w:bCs/>
        </w:rPr>
        <w:t xml:space="preserve"> </w:t>
      </w:r>
      <w:r w:rsidR="00496D62" w:rsidRPr="007D5668">
        <w:rPr>
          <w:b/>
          <w:bCs/>
        </w:rPr>
        <w:t>t</w:t>
      </w:r>
      <w:r w:rsidR="00996729">
        <w:rPr>
          <w:b/>
          <w:bCs/>
        </w:rPr>
        <w:t xml:space="preserve">o </w:t>
      </w:r>
      <w:r w:rsidR="00496D62" w:rsidRPr="007D5668">
        <w:rPr>
          <w:b/>
          <w:bCs/>
        </w:rPr>
        <w:t>contracts and subcontracts exceeding $100,000</w:t>
      </w:r>
    </w:p>
    <w:p w14:paraId="52CF4B0B" w14:textId="77777777" w:rsidR="00A628D6" w:rsidRDefault="00496D62" w:rsidP="007D5668">
      <w:pPr>
        <w:pStyle w:val="BodyText"/>
        <w:ind w:left="820" w:right="113"/>
        <w:jc w:val="both"/>
      </w:pPr>
      <w:r>
        <w:lastRenderedPageBreak/>
        <w:t>The Contractor and all subcontractors shall comply with the requirements of the Clean Air Act, as amended, 42 USC 1857 et seq., the Federal Water Pollution Control Act, as amended, 33 USC 1251 et seq., and the regulations of the Environmental Protection Agency with respect thereto, at</w:t>
      </w:r>
    </w:p>
    <w:p w14:paraId="757EC56D" w14:textId="77777777" w:rsidR="00A628D6" w:rsidRDefault="00496D62" w:rsidP="007D5668">
      <w:pPr>
        <w:pStyle w:val="BodyText"/>
        <w:spacing w:before="5" w:line="252" w:lineRule="exact"/>
        <w:ind w:left="820"/>
        <w:jc w:val="both"/>
      </w:pPr>
      <w:r>
        <w:t>40  CFR Part 15, as amended.</w:t>
      </w:r>
    </w:p>
    <w:p w14:paraId="1B68DE09" w14:textId="77777777" w:rsidR="00A628D6" w:rsidRDefault="00A628D6" w:rsidP="007D5668">
      <w:pPr>
        <w:pStyle w:val="BodyText"/>
        <w:spacing w:before="11"/>
        <w:jc w:val="both"/>
        <w:rPr>
          <w:sz w:val="21"/>
        </w:rPr>
      </w:pPr>
    </w:p>
    <w:p w14:paraId="211AC747" w14:textId="77777777" w:rsidR="00A628D6" w:rsidRDefault="00496D62" w:rsidP="007D5668">
      <w:pPr>
        <w:pStyle w:val="BodyText"/>
        <w:ind w:left="820" w:right="541"/>
        <w:jc w:val="both"/>
      </w:pPr>
      <w:r>
        <w:t>In addition to the foregoing requirements, all nonexempt contractors and subcontractors shall furnish to the owner, the following:</w:t>
      </w:r>
    </w:p>
    <w:p w14:paraId="1B5BB7A0" w14:textId="77777777" w:rsidR="00A628D6" w:rsidRDefault="00A628D6" w:rsidP="007D5668">
      <w:pPr>
        <w:pStyle w:val="BodyText"/>
        <w:jc w:val="both"/>
      </w:pPr>
    </w:p>
    <w:p w14:paraId="28A03DE2" w14:textId="77777777" w:rsidR="00A628D6" w:rsidRDefault="00496D62" w:rsidP="007D5668">
      <w:pPr>
        <w:pStyle w:val="ListParagraph"/>
        <w:numPr>
          <w:ilvl w:val="0"/>
          <w:numId w:val="2"/>
        </w:numPr>
        <w:tabs>
          <w:tab w:val="left" w:pos="1181"/>
        </w:tabs>
        <w:ind w:right="189"/>
        <w:jc w:val="both"/>
      </w:pPr>
      <w:r>
        <w:t>A stipulation by the Contractor or subcontractors that any facility to be utilized in the performance of any nonexempt contract or subcontract is not listed on the List of Violating Facilities issued by the Environmental Protection Agency (EPA) pursuant to 40 CFR Part</w:t>
      </w:r>
      <w:r>
        <w:rPr>
          <w:spacing w:val="-29"/>
        </w:rPr>
        <w:t xml:space="preserve"> </w:t>
      </w:r>
      <w:r>
        <w:t>15, as</w:t>
      </w:r>
      <w:r>
        <w:rPr>
          <w:spacing w:val="-1"/>
        </w:rPr>
        <w:t xml:space="preserve"> </w:t>
      </w:r>
      <w:r>
        <w:t>amended.</w:t>
      </w:r>
    </w:p>
    <w:p w14:paraId="2672C8E4" w14:textId="77777777" w:rsidR="00A628D6" w:rsidRDefault="00A628D6" w:rsidP="007D5668">
      <w:pPr>
        <w:pStyle w:val="BodyText"/>
        <w:jc w:val="both"/>
      </w:pPr>
    </w:p>
    <w:p w14:paraId="1C9198BD" w14:textId="77777777" w:rsidR="00A628D6" w:rsidRDefault="00496D62" w:rsidP="007D5668">
      <w:pPr>
        <w:pStyle w:val="ListParagraph"/>
        <w:numPr>
          <w:ilvl w:val="0"/>
          <w:numId w:val="2"/>
        </w:numPr>
        <w:tabs>
          <w:tab w:val="left" w:pos="1181"/>
        </w:tabs>
        <w:ind w:right="170"/>
        <w:jc w:val="both"/>
      </w:pPr>
      <w:r>
        <w:t>Agreement by the Contractor to comply with all the requirements of Section 114 of the</w:t>
      </w:r>
      <w:r>
        <w:rPr>
          <w:spacing w:val="-30"/>
        </w:rPr>
        <w:t xml:space="preserve"> </w:t>
      </w:r>
      <w:r>
        <w:t>Clean Air Act, as amended, (42 USC 1857 c-8) and Section 308 of the Federal Water Pollution Control Act, as amended, (33 USC 1318) relating to inspection, monitoring, entry, reports and information, as well as all other requirements specified in said Section 114 and Section 308, and all regulations and guidelines issued</w:t>
      </w:r>
      <w:r>
        <w:rPr>
          <w:spacing w:val="-14"/>
        </w:rPr>
        <w:t xml:space="preserve"> </w:t>
      </w:r>
      <w:r>
        <w:t>thereunder.</w:t>
      </w:r>
    </w:p>
    <w:p w14:paraId="189D5032" w14:textId="77777777" w:rsidR="00A628D6" w:rsidRDefault="00A628D6" w:rsidP="007D5668">
      <w:pPr>
        <w:pStyle w:val="BodyText"/>
        <w:jc w:val="both"/>
      </w:pPr>
    </w:p>
    <w:p w14:paraId="661A5738" w14:textId="77777777" w:rsidR="00A628D6" w:rsidRDefault="00496D62" w:rsidP="007D5668">
      <w:pPr>
        <w:pStyle w:val="ListParagraph"/>
        <w:numPr>
          <w:ilvl w:val="0"/>
          <w:numId w:val="2"/>
        </w:numPr>
        <w:tabs>
          <w:tab w:val="left" w:pos="1181"/>
        </w:tabs>
        <w:ind w:right="177"/>
        <w:jc w:val="both"/>
      </w:pPr>
      <w:r>
        <w:t>A stipulation that as a condition for the award of the contract, prompt notice will be given of any notification received from the Director, Office of Federal Activities, EPA, indicating that a facility utilized, or to be utilized for the contract, is under consideration to be listed on the EPA List of Violating</w:t>
      </w:r>
      <w:r>
        <w:rPr>
          <w:spacing w:val="-11"/>
        </w:rPr>
        <w:t xml:space="preserve"> </w:t>
      </w:r>
      <w:r>
        <w:t>Facilities.</w:t>
      </w:r>
    </w:p>
    <w:p w14:paraId="1B90DD02" w14:textId="77777777" w:rsidR="00A628D6" w:rsidRDefault="00A628D6" w:rsidP="007D5668">
      <w:pPr>
        <w:pStyle w:val="BodyText"/>
        <w:jc w:val="both"/>
      </w:pPr>
    </w:p>
    <w:p w14:paraId="1F7B4B27" w14:textId="77777777" w:rsidR="00A628D6" w:rsidRDefault="00496D62" w:rsidP="007D5668">
      <w:pPr>
        <w:pStyle w:val="ListParagraph"/>
        <w:numPr>
          <w:ilvl w:val="0"/>
          <w:numId w:val="2"/>
        </w:numPr>
        <w:tabs>
          <w:tab w:val="left" w:pos="1181"/>
        </w:tabs>
        <w:ind w:right="136"/>
        <w:jc w:val="both"/>
      </w:pPr>
      <w:r>
        <w:t xml:space="preserve">Agreement by the Contractor that </w:t>
      </w:r>
      <w:r w:rsidR="008B3A74">
        <w:t>they</w:t>
      </w:r>
      <w:r>
        <w:t xml:space="preserve"> will include, or cause to be included, the criteria and requirements in paragraph</w:t>
      </w:r>
      <w:r w:rsidR="00E3385C">
        <w:t>s</w:t>
      </w:r>
      <w:r>
        <w:t xml:space="preserve"> (1) through (4) of this section in every nonexempt subcontract and requiring that the Contractor will take such action as the government may direct as a means of enforcing such</w:t>
      </w:r>
      <w:r>
        <w:rPr>
          <w:spacing w:val="-8"/>
        </w:rPr>
        <w:t xml:space="preserve"> </w:t>
      </w:r>
      <w:r>
        <w:t>provisions.</w:t>
      </w:r>
    </w:p>
    <w:p w14:paraId="57FEDE33" w14:textId="77777777" w:rsidR="00A628D6" w:rsidRDefault="00A628D6" w:rsidP="007D5668">
      <w:pPr>
        <w:pStyle w:val="BodyText"/>
        <w:jc w:val="both"/>
        <w:rPr>
          <w:sz w:val="24"/>
        </w:rPr>
      </w:pPr>
    </w:p>
    <w:p w14:paraId="679F2BDB" w14:textId="77777777" w:rsidR="00A628D6" w:rsidRDefault="00496D62" w:rsidP="007D5668">
      <w:pPr>
        <w:pStyle w:val="Heading2"/>
        <w:numPr>
          <w:ilvl w:val="0"/>
          <w:numId w:val="3"/>
        </w:numPr>
        <w:tabs>
          <w:tab w:val="left" w:pos="820"/>
          <w:tab w:val="left" w:pos="821"/>
        </w:tabs>
        <w:ind w:hanging="665"/>
        <w:jc w:val="both"/>
        <w:rPr>
          <w:u w:val="none"/>
        </w:rPr>
      </w:pPr>
      <w:r>
        <w:rPr>
          <w:u w:val="thick"/>
        </w:rPr>
        <w:t>FLOOD DISASTER</w:t>
      </w:r>
      <w:r>
        <w:rPr>
          <w:spacing w:val="-8"/>
          <w:u w:val="thick"/>
        </w:rPr>
        <w:t xml:space="preserve"> </w:t>
      </w:r>
      <w:r>
        <w:rPr>
          <w:u w:val="thick"/>
        </w:rPr>
        <w:t>PROTECTION</w:t>
      </w:r>
    </w:p>
    <w:p w14:paraId="60626EE3" w14:textId="77777777" w:rsidR="00A628D6" w:rsidRDefault="00A628D6" w:rsidP="007D5668">
      <w:pPr>
        <w:pStyle w:val="BodyText"/>
        <w:spacing w:before="7"/>
        <w:jc w:val="both"/>
        <w:rPr>
          <w:b/>
          <w:sz w:val="13"/>
        </w:rPr>
      </w:pPr>
    </w:p>
    <w:p w14:paraId="3B44DDBF" w14:textId="77777777" w:rsidR="00A628D6" w:rsidRDefault="00496D62" w:rsidP="007D5668">
      <w:pPr>
        <w:pStyle w:val="BodyText"/>
        <w:spacing w:before="92"/>
        <w:ind w:left="820" w:right="254"/>
        <w:jc w:val="both"/>
      </w:pPr>
      <w:r>
        <w:t>Any contract is subject to the requirements of the Flood Disaster Protection Act of 1973 (P.L. 93-234). Nothing included as a part of the contract is approved for acquisition or construction purposes as defined under Section 3(a) of said Act, for use in an area identified by the Secretary of HUD as having special flood hazards which is located in a community not then in compliance with the requirements for participation in the National Flood Insurance Program pursuant to Section 201(d) of said Act; and the use of any assistance provided under the contract for such acquisition for construction in such identified areas in communities then participating in the National Flood Insurance Program shall be subject to the mandatory purchase of flood insurance requirements or Section 102(a) of said Act.</w:t>
      </w:r>
    </w:p>
    <w:p w14:paraId="5BFBB5B6" w14:textId="77777777" w:rsidR="00A628D6" w:rsidRDefault="00A628D6" w:rsidP="007D5668">
      <w:pPr>
        <w:pStyle w:val="BodyText"/>
        <w:spacing w:before="1"/>
        <w:jc w:val="both"/>
      </w:pPr>
    </w:p>
    <w:p w14:paraId="6276F256" w14:textId="77777777" w:rsidR="00A628D6" w:rsidRDefault="00496D62" w:rsidP="007D5668">
      <w:pPr>
        <w:pStyle w:val="BodyText"/>
        <w:ind w:left="820" w:right="161"/>
        <w:jc w:val="both"/>
      </w:pPr>
      <w:r>
        <w:t>Any contract or agreement for the sale, lease, or other transfer of land acquired, cleared or improved with assistance provided under any Contract shall contain, if such land is located in an area identified by the Secretary as having special flood hazards and in which the sale of flood insurance has been made available under the National Flood Insurance Act of 1968, as amended, 42 U.S.C. 4001 et seq., provisions obligating the transferee and its successors or assigns to obtain and maintain, during the ownership of such land, such flood insurance as required with respect to financial assistance for acquisition or construction purposes under Section 102(a) of Flood Disaster Protection Act of 1973.</w:t>
      </w:r>
    </w:p>
    <w:p w14:paraId="083BCAAD" w14:textId="77777777" w:rsidR="00A628D6" w:rsidRDefault="00A628D6" w:rsidP="007D5668">
      <w:pPr>
        <w:jc w:val="both"/>
        <w:sectPr w:rsidR="00A628D6">
          <w:pgSz w:w="12240" w:h="15840"/>
          <w:pgMar w:top="1540" w:right="1320" w:bottom="1160" w:left="1340" w:header="750" w:footer="974" w:gutter="0"/>
          <w:cols w:space="720"/>
        </w:sectPr>
      </w:pPr>
    </w:p>
    <w:p w14:paraId="78DB04DE" w14:textId="77777777" w:rsidR="00A628D6" w:rsidRDefault="00A628D6" w:rsidP="007D5668">
      <w:pPr>
        <w:pStyle w:val="BodyText"/>
        <w:jc w:val="both"/>
        <w:rPr>
          <w:sz w:val="20"/>
        </w:rPr>
      </w:pPr>
    </w:p>
    <w:p w14:paraId="0556B76E" w14:textId="77777777" w:rsidR="00A628D6" w:rsidRDefault="00A628D6" w:rsidP="007D5668">
      <w:pPr>
        <w:pStyle w:val="BodyText"/>
        <w:jc w:val="both"/>
        <w:rPr>
          <w:sz w:val="16"/>
        </w:rPr>
      </w:pPr>
    </w:p>
    <w:p w14:paraId="6AC7B752" w14:textId="77777777" w:rsidR="00A628D6" w:rsidRDefault="00496D62" w:rsidP="007D5668">
      <w:pPr>
        <w:pStyle w:val="Heading2"/>
        <w:numPr>
          <w:ilvl w:val="0"/>
          <w:numId w:val="3"/>
        </w:numPr>
        <w:tabs>
          <w:tab w:val="left" w:pos="820"/>
          <w:tab w:val="left" w:pos="821"/>
        </w:tabs>
        <w:spacing w:before="91"/>
        <w:ind w:hanging="665"/>
        <w:jc w:val="both"/>
        <w:rPr>
          <w:u w:val="none"/>
        </w:rPr>
      </w:pPr>
      <w:r>
        <w:rPr>
          <w:u w:val="thick"/>
        </w:rPr>
        <w:t>ACCESS TO RECORDS - MAINTENANCE OF</w:t>
      </w:r>
      <w:r>
        <w:rPr>
          <w:spacing w:val="-19"/>
          <w:u w:val="thick"/>
        </w:rPr>
        <w:t xml:space="preserve"> </w:t>
      </w:r>
      <w:r>
        <w:rPr>
          <w:u w:val="thick"/>
        </w:rPr>
        <w:t>RECORDS</w:t>
      </w:r>
    </w:p>
    <w:p w14:paraId="0AD0C61E" w14:textId="77777777" w:rsidR="00A628D6" w:rsidRDefault="00A628D6" w:rsidP="007D5668">
      <w:pPr>
        <w:pStyle w:val="BodyText"/>
        <w:spacing w:before="7"/>
        <w:jc w:val="both"/>
        <w:rPr>
          <w:b/>
          <w:sz w:val="13"/>
        </w:rPr>
      </w:pPr>
    </w:p>
    <w:p w14:paraId="064D3402" w14:textId="77777777" w:rsidR="00A628D6" w:rsidRDefault="15578EFC" w:rsidP="007D5668">
      <w:pPr>
        <w:pStyle w:val="BodyText"/>
        <w:spacing w:before="91"/>
        <w:ind w:left="820" w:right="114"/>
        <w:jc w:val="both"/>
      </w:pPr>
      <w:r>
        <w:t>The State of Louisiana, the Department of Housing and Urban Development, the Comptroller General of the United States, or any of their duly authorized representatives, shall have access to any books, documents, papers and records of the Contractor which are directly pertinent to this specific contract, for the purpose of audits, examinations, and making excerpts and transcriptions. All records connected with any contract will be maintained in a central location by the unit of local government and will be maintained for a period of three years from the official date of the State's final closeout of the grant.</w:t>
      </w:r>
    </w:p>
    <w:p w14:paraId="5AD0F2AA" w14:textId="77777777" w:rsidR="00A628D6" w:rsidRDefault="00A628D6" w:rsidP="007D5668">
      <w:pPr>
        <w:pStyle w:val="BodyText"/>
        <w:jc w:val="both"/>
        <w:rPr>
          <w:sz w:val="24"/>
        </w:rPr>
      </w:pPr>
    </w:p>
    <w:p w14:paraId="1CFA379B" w14:textId="77777777" w:rsidR="00A628D6" w:rsidRDefault="00496D62" w:rsidP="007D5668">
      <w:pPr>
        <w:pStyle w:val="Heading2"/>
        <w:numPr>
          <w:ilvl w:val="0"/>
          <w:numId w:val="3"/>
        </w:numPr>
        <w:tabs>
          <w:tab w:val="left" w:pos="820"/>
          <w:tab w:val="left" w:pos="821"/>
        </w:tabs>
        <w:spacing w:before="1"/>
        <w:jc w:val="both"/>
        <w:rPr>
          <w:u w:val="none"/>
        </w:rPr>
      </w:pPr>
      <w:r>
        <w:rPr>
          <w:u w:val="thick"/>
        </w:rPr>
        <w:t>INSPECTION</w:t>
      </w:r>
    </w:p>
    <w:p w14:paraId="4633F29A" w14:textId="77777777" w:rsidR="00A628D6" w:rsidRDefault="00A628D6" w:rsidP="007D5668">
      <w:pPr>
        <w:pStyle w:val="BodyText"/>
        <w:spacing w:before="8"/>
        <w:jc w:val="both"/>
        <w:rPr>
          <w:b/>
          <w:sz w:val="13"/>
        </w:rPr>
      </w:pPr>
    </w:p>
    <w:p w14:paraId="51EEC7C0" w14:textId="77777777" w:rsidR="00A628D6" w:rsidRDefault="00496D62" w:rsidP="007D5668">
      <w:pPr>
        <w:pStyle w:val="BodyText"/>
        <w:spacing w:before="92"/>
        <w:ind w:left="820" w:right="669"/>
        <w:jc w:val="both"/>
      </w:pPr>
      <w:r>
        <w:t>The authorized representative and agents of the State of Louisiana and the Department of Housing and Urban Development shall be permitted to inspect all work, materials, payrolls, records of personnel, invoices of materials, and other relevant data and records.</w:t>
      </w:r>
    </w:p>
    <w:p w14:paraId="5071E75E" w14:textId="77777777" w:rsidR="00A628D6" w:rsidRDefault="00496D62" w:rsidP="007D5668">
      <w:pPr>
        <w:pStyle w:val="Heading2"/>
        <w:numPr>
          <w:ilvl w:val="0"/>
          <w:numId w:val="3"/>
        </w:numPr>
        <w:tabs>
          <w:tab w:val="left" w:pos="820"/>
          <w:tab w:val="left" w:pos="821"/>
        </w:tabs>
        <w:spacing w:before="212"/>
        <w:jc w:val="both"/>
        <w:rPr>
          <w:u w:val="none"/>
        </w:rPr>
      </w:pPr>
      <w:r>
        <w:rPr>
          <w:u w:val="thick"/>
        </w:rPr>
        <w:t>REPORTING</w:t>
      </w:r>
      <w:r>
        <w:rPr>
          <w:spacing w:val="-8"/>
          <w:u w:val="thick"/>
        </w:rPr>
        <w:t xml:space="preserve"> </w:t>
      </w:r>
      <w:r>
        <w:rPr>
          <w:u w:val="thick"/>
        </w:rPr>
        <w:t>REQUIREMENTS</w:t>
      </w:r>
    </w:p>
    <w:p w14:paraId="3CC5DA17" w14:textId="77777777" w:rsidR="00A628D6" w:rsidRDefault="00A628D6" w:rsidP="007D5668">
      <w:pPr>
        <w:pStyle w:val="BodyText"/>
        <w:spacing w:before="4"/>
        <w:jc w:val="both"/>
        <w:rPr>
          <w:b/>
          <w:sz w:val="13"/>
        </w:rPr>
      </w:pPr>
    </w:p>
    <w:p w14:paraId="0D4C6F23" w14:textId="77777777" w:rsidR="00A628D6" w:rsidRDefault="00496D62" w:rsidP="007D5668">
      <w:pPr>
        <w:pStyle w:val="BodyText"/>
        <w:spacing w:before="92"/>
        <w:ind w:left="820" w:right="901"/>
        <w:jc w:val="both"/>
      </w:pPr>
      <w:r>
        <w:t>The Contractor shall complete and submit all reports, in such form and according to such schedule, as may be required by the Owner.</w:t>
      </w:r>
    </w:p>
    <w:p w14:paraId="48504FD5" w14:textId="77777777" w:rsidR="00A628D6" w:rsidRDefault="00A628D6" w:rsidP="007D5668">
      <w:pPr>
        <w:pStyle w:val="BodyText"/>
        <w:jc w:val="both"/>
        <w:rPr>
          <w:sz w:val="24"/>
        </w:rPr>
      </w:pPr>
    </w:p>
    <w:p w14:paraId="4C13681C" w14:textId="77777777" w:rsidR="00A628D6" w:rsidRDefault="00496D62" w:rsidP="007D5668">
      <w:pPr>
        <w:pStyle w:val="Heading2"/>
        <w:numPr>
          <w:ilvl w:val="0"/>
          <w:numId w:val="3"/>
        </w:numPr>
        <w:tabs>
          <w:tab w:val="left" w:pos="820"/>
          <w:tab w:val="left" w:pos="821"/>
        </w:tabs>
        <w:jc w:val="both"/>
        <w:rPr>
          <w:u w:val="none"/>
        </w:rPr>
      </w:pPr>
      <w:r>
        <w:rPr>
          <w:u w:val="thick"/>
        </w:rPr>
        <w:t>CONFLICT OF</w:t>
      </w:r>
      <w:r>
        <w:rPr>
          <w:spacing w:val="-6"/>
          <w:u w:val="thick"/>
        </w:rPr>
        <w:t xml:space="preserve"> </w:t>
      </w:r>
      <w:r>
        <w:rPr>
          <w:u w:val="thick"/>
        </w:rPr>
        <w:t>INTEREST</w:t>
      </w:r>
    </w:p>
    <w:p w14:paraId="1F8DC9D3" w14:textId="77777777" w:rsidR="00A628D6" w:rsidRDefault="00A628D6" w:rsidP="007D5668">
      <w:pPr>
        <w:pStyle w:val="BodyText"/>
        <w:spacing w:before="7"/>
        <w:jc w:val="both"/>
        <w:rPr>
          <w:b/>
          <w:sz w:val="13"/>
        </w:rPr>
      </w:pPr>
    </w:p>
    <w:p w14:paraId="1D845A5A" w14:textId="77777777" w:rsidR="00A628D6" w:rsidRDefault="00496D62" w:rsidP="007D5668">
      <w:pPr>
        <w:pStyle w:val="ListParagraph"/>
        <w:numPr>
          <w:ilvl w:val="1"/>
          <w:numId w:val="3"/>
        </w:numPr>
        <w:tabs>
          <w:tab w:val="left" w:pos="1145"/>
        </w:tabs>
        <w:spacing w:before="92"/>
        <w:ind w:left="820" w:right="271" w:firstLine="0"/>
        <w:jc w:val="both"/>
      </w:pPr>
      <w:r>
        <w:t>No officer or employee of the local jurisdiction or its designees or agents, no member of the governing body, and no other public official of the locality who his/her tenure or for one year thereafter, shall have any interest, direct or indirect, in any contract or subcontract, or the proceeds thereof, for work to be performed. Further, the Contractor shall cause to be incorporated in all subcontracts the language set forth in this paragraph prohibiting conflict of interest.</w:t>
      </w:r>
    </w:p>
    <w:p w14:paraId="798AF919" w14:textId="77777777" w:rsidR="00A628D6" w:rsidRDefault="00A628D6" w:rsidP="007D5668">
      <w:pPr>
        <w:pStyle w:val="BodyText"/>
        <w:jc w:val="both"/>
      </w:pPr>
    </w:p>
    <w:p w14:paraId="63831C15" w14:textId="77777777" w:rsidR="00A628D6" w:rsidRDefault="00496D62" w:rsidP="007D5668">
      <w:pPr>
        <w:pStyle w:val="ListParagraph"/>
        <w:numPr>
          <w:ilvl w:val="1"/>
          <w:numId w:val="3"/>
        </w:numPr>
        <w:tabs>
          <w:tab w:val="left" w:pos="1133"/>
        </w:tabs>
        <w:ind w:left="820" w:right="368" w:firstLine="0"/>
        <w:jc w:val="both"/>
      </w:pPr>
      <w:r>
        <w:t>No member of or delegate to Congress, or Resident Commissioner, shall be admitted to any share or part of any contract or to any benefit that may arise therefrom, but this provision shall not be construed to extend to any contract if made with a corporation for its general</w:t>
      </w:r>
      <w:r>
        <w:rPr>
          <w:spacing w:val="-21"/>
        </w:rPr>
        <w:t xml:space="preserve"> </w:t>
      </w:r>
      <w:r>
        <w:t>benefit.</w:t>
      </w:r>
    </w:p>
    <w:p w14:paraId="37D92FF7" w14:textId="77777777" w:rsidR="00A628D6" w:rsidRDefault="00A628D6" w:rsidP="007D5668">
      <w:pPr>
        <w:pStyle w:val="BodyText"/>
        <w:jc w:val="both"/>
        <w:rPr>
          <w:sz w:val="24"/>
        </w:rPr>
      </w:pPr>
    </w:p>
    <w:p w14:paraId="2211E482" w14:textId="77777777" w:rsidR="00A628D6" w:rsidRDefault="00496D62" w:rsidP="007D5668">
      <w:pPr>
        <w:pStyle w:val="Heading2"/>
        <w:numPr>
          <w:ilvl w:val="0"/>
          <w:numId w:val="3"/>
        </w:numPr>
        <w:tabs>
          <w:tab w:val="left" w:pos="820"/>
          <w:tab w:val="left" w:pos="821"/>
        </w:tabs>
        <w:ind w:right="335"/>
        <w:jc w:val="both"/>
        <w:rPr>
          <w:u w:val="none"/>
        </w:rPr>
      </w:pPr>
      <w:r>
        <w:rPr>
          <w:u w:val="thick"/>
        </w:rPr>
        <w:t>ACTIVITIES AND CONTRACTS NOT SUBJECT TO EXECUTIVE ORDER 11246, AS AMENDED</w:t>
      </w:r>
    </w:p>
    <w:p w14:paraId="23781789" w14:textId="77777777" w:rsidR="00A628D6" w:rsidRPr="007D5668" w:rsidRDefault="00CF693E" w:rsidP="007D5668">
      <w:pPr>
        <w:pStyle w:val="BodyText"/>
        <w:spacing w:before="120" w:line="250" w:lineRule="exact"/>
        <w:ind w:left="821"/>
        <w:jc w:val="both"/>
        <w:rPr>
          <w:b/>
          <w:bCs/>
        </w:rPr>
      </w:pPr>
      <w:r w:rsidRPr="007D5668">
        <w:rPr>
          <w:b/>
          <w:bCs/>
        </w:rPr>
        <w:t>A</w:t>
      </w:r>
      <w:r w:rsidR="00496D62" w:rsidRPr="007D5668">
        <w:rPr>
          <w:b/>
          <w:bCs/>
        </w:rPr>
        <w:t>pplicable to contracts and subcontracts of $10,000 and under</w:t>
      </w:r>
    </w:p>
    <w:p w14:paraId="512BA11C" w14:textId="77777777" w:rsidR="00A628D6" w:rsidRDefault="00A628D6" w:rsidP="007D5668">
      <w:pPr>
        <w:pStyle w:val="BodyText"/>
        <w:spacing w:before="9"/>
        <w:jc w:val="both"/>
        <w:rPr>
          <w:sz w:val="21"/>
        </w:rPr>
      </w:pPr>
    </w:p>
    <w:p w14:paraId="11D08DCF" w14:textId="77777777" w:rsidR="00A628D6" w:rsidRDefault="00496D62" w:rsidP="007D5668">
      <w:pPr>
        <w:pStyle w:val="BodyText"/>
        <w:ind w:left="820"/>
        <w:jc w:val="both"/>
      </w:pPr>
      <w:r>
        <w:t>During the performance of any contract, the Contractor agrees as follows:</w:t>
      </w:r>
    </w:p>
    <w:p w14:paraId="08DD017D" w14:textId="77777777" w:rsidR="00A628D6" w:rsidRDefault="00A628D6" w:rsidP="007D5668">
      <w:pPr>
        <w:pStyle w:val="BodyText"/>
        <w:spacing w:before="11"/>
        <w:jc w:val="both"/>
        <w:rPr>
          <w:sz w:val="21"/>
        </w:rPr>
      </w:pPr>
    </w:p>
    <w:p w14:paraId="218ED03C" w14:textId="77777777" w:rsidR="00A628D6" w:rsidRDefault="00496D62" w:rsidP="007D5668">
      <w:pPr>
        <w:pStyle w:val="ListParagraph"/>
        <w:numPr>
          <w:ilvl w:val="1"/>
          <w:numId w:val="3"/>
        </w:numPr>
        <w:tabs>
          <w:tab w:val="left" w:pos="1181"/>
        </w:tabs>
        <w:ind w:right="173" w:hanging="360"/>
        <w:jc w:val="both"/>
      </w:pPr>
      <w:r>
        <w:t>The Contractor shall not discriminate against any employee or applicant for employment because of race, color, religion, sex, or national origin. The Contractor shall take affirmative action to ensure that applicants for employment are employed, and that employees are</w:t>
      </w:r>
      <w:r>
        <w:rPr>
          <w:spacing w:val="-22"/>
        </w:rPr>
        <w:t xml:space="preserve"> </w:t>
      </w:r>
      <w:r>
        <w:t>treated</w:t>
      </w:r>
    </w:p>
    <w:p w14:paraId="7ED74DA2" w14:textId="77777777" w:rsidR="00A628D6" w:rsidRDefault="00A628D6" w:rsidP="007D5668">
      <w:pPr>
        <w:jc w:val="both"/>
        <w:sectPr w:rsidR="00A628D6">
          <w:pgSz w:w="12240" w:h="15840"/>
          <w:pgMar w:top="1540" w:right="1320" w:bottom="1160" w:left="1340" w:header="750" w:footer="974" w:gutter="0"/>
          <w:cols w:space="720"/>
        </w:sectPr>
      </w:pPr>
    </w:p>
    <w:p w14:paraId="24CA36C4" w14:textId="77777777" w:rsidR="00A628D6" w:rsidRDefault="00496D62" w:rsidP="007D5668">
      <w:pPr>
        <w:pStyle w:val="BodyText"/>
        <w:ind w:left="1180" w:right="163"/>
        <w:jc w:val="both"/>
      </w:pPr>
      <w:r>
        <w:lastRenderedPageBreak/>
        <w:t>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w:t>
      </w:r>
    </w:p>
    <w:p w14:paraId="7CA3BADE" w14:textId="77777777" w:rsidR="00A628D6" w:rsidRDefault="00A628D6" w:rsidP="007D5668">
      <w:pPr>
        <w:pStyle w:val="BodyText"/>
        <w:spacing w:before="5"/>
        <w:jc w:val="both"/>
      </w:pPr>
    </w:p>
    <w:p w14:paraId="3044C34C" w14:textId="77777777" w:rsidR="00A628D6" w:rsidRDefault="00496D62" w:rsidP="007D5668">
      <w:pPr>
        <w:pStyle w:val="ListParagraph"/>
        <w:numPr>
          <w:ilvl w:val="1"/>
          <w:numId w:val="3"/>
        </w:numPr>
        <w:tabs>
          <w:tab w:val="left" w:pos="1181"/>
        </w:tabs>
        <w:spacing w:before="1"/>
        <w:ind w:right="151" w:hanging="360"/>
        <w:jc w:val="both"/>
      </w:pPr>
      <w:r>
        <w:t xml:space="preserve">The Contractor shall post in conspicuous places, available to employees and applicants for employment, notices to be provided by </w:t>
      </w:r>
      <w:r w:rsidR="0030251A">
        <w:t xml:space="preserve">the </w:t>
      </w:r>
      <w:r>
        <w:t>Contracting Officer setting forth the provisions of</w:t>
      </w:r>
      <w:r>
        <w:rPr>
          <w:spacing w:val="-33"/>
        </w:rPr>
        <w:t xml:space="preserve"> </w:t>
      </w:r>
      <w:r>
        <w:t>this non-discrimination clause. The Contractor shall state that all qualified applicants will receive consideration for employment without regard to race, color, religion, sex, or national</w:t>
      </w:r>
      <w:r>
        <w:rPr>
          <w:spacing w:val="-22"/>
        </w:rPr>
        <w:t xml:space="preserve"> </w:t>
      </w:r>
      <w:r>
        <w:t>origin.</w:t>
      </w:r>
    </w:p>
    <w:p w14:paraId="5904FC9F" w14:textId="77777777" w:rsidR="00A628D6" w:rsidRDefault="00A628D6" w:rsidP="007D5668">
      <w:pPr>
        <w:pStyle w:val="BodyText"/>
        <w:jc w:val="both"/>
      </w:pPr>
    </w:p>
    <w:p w14:paraId="2F5C3A93" w14:textId="77777777" w:rsidR="00A628D6" w:rsidRDefault="00496D62" w:rsidP="007D5668">
      <w:pPr>
        <w:pStyle w:val="ListParagraph"/>
        <w:numPr>
          <w:ilvl w:val="1"/>
          <w:numId w:val="3"/>
        </w:numPr>
        <w:tabs>
          <w:tab w:val="left" w:pos="1181"/>
        </w:tabs>
        <w:ind w:hanging="360"/>
        <w:jc w:val="both"/>
      </w:pPr>
      <w:r>
        <w:t>Contractors shall incorporate foregoing requirements in all</w:t>
      </w:r>
      <w:r>
        <w:rPr>
          <w:spacing w:val="-22"/>
        </w:rPr>
        <w:t xml:space="preserve"> </w:t>
      </w:r>
      <w:r>
        <w:t>subcontracts.</w:t>
      </w:r>
    </w:p>
    <w:p w14:paraId="003FF8F1" w14:textId="77777777" w:rsidR="00A628D6" w:rsidRDefault="00A628D6" w:rsidP="007D5668">
      <w:pPr>
        <w:pStyle w:val="BodyText"/>
        <w:spacing w:before="4"/>
        <w:jc w:val="both"/>
      </w:pPr>
    </w:p>
    <w:p w14:paraId="313DD95E" w14:textId="77777777" w:rsidR="00A628D6" w:rsidRDefault="00496D62" w:rsidP="007D5668">
      <w:pPr>
        <w:pStyle w:val="Heading2"/>
        <w:numPr>
          <w:ilvl w:val="0"/>
          <w:numId w:val="3"/>
        </w:numPr>
        <w:tabs>
          <w:tab w:val="left" w:pos="820"/>
          <w:tab w:val="left" w:pos="821"/>
        </w:tabs>
        <w:jc w:val="both"/>
        <w:rPr>
          <w:u w:val="none"/>
        </w:rPr>
      </w:pPr>
      <w:r>
        <w:rPr>
          <w:u w:val="thick"/>
        </w:rPr>
        <w:t>PATENTS</w:t>
      </w:r>
    </w:p>
    <w:p w14:paraId="2CC8BE3F" w14:textId="77777777" w:rsidR="00A628D6" w:rsidRDefault="00A628D6" w:rsidP="007D5668">
      <w:pPr>
        <w:pStyle w:val="BodyText"/>
        <w:spacing w:before="7"/>
        <w:jc w:val="both"/>
        <w:rPr>
          <w:b/>
          <w:sz w:val="13"/>
        </w:rPr>
      </w:pPr>
    </w:p>
    <w:p w14:paraId="2C37499C" w14:textId="77777777" w:rsidR="00A628D6" w:rsidRDefault="00496D62" w:rsidP="007D5668">
      <w:pPr>
        <w:pStyle w:val="ListParagraph"/>
        <w:numPr>
          <w:ilvl w:val="1"/>
          <w:numId w:val="3"/>
        </w:numPr>
        <w:tabs>
          <w:tab w:val="left" w:pos="1181"/>
        </w:tabs>
        <w:spacing w:before="92"/>
        <w:ind w:right="317" w:hanging="360"/>
        <w:jc w:val="both"/>
      </w:pPr>
      <w:r>
        <w:t>The Contractor shall hold and save the Owner and its officers, agents, servants, and employees harmless from liability of any nature or kind, including cost and expenses for, or on account of any patented or unpatented invention, process, article, or appliance manufactured or used in the performance of the contract including its use by the Owner, unless otherwise specifically stipulated in the Contract</w:t>
      </w:r>
      <w:r>
        <w:rPr>
          <w:spacing w:val="-18"/>
        </w:rPr>
        <w:t xml:space="preserve"> </w:t>
      </w:r>
      <w:r>
        <w:t>Document.</w:t>
      </w:r>
    </w:p>
    <w:p w14:paraId="600FAD87" w14:textId="77777777" w:rsidR="00A628D6" w:rsidRDefault="00A628D6" w:rsidP="007D5668">
      <w:pPr>
        <w:pStyle w:val="BodyText"/>
        <w:jc w:val="both"/>
      </w:pPr>
    </w:p>
    <w:p w14:paraId="5480F54D" w14:textId="77777777" w:rsidR="00A628D6" w:rsidRDefault="00496D62" w:rsidP="007D5668">
      <w:pPr>
        <w:pStyle w:val="ListParagraph"/>
        <w:numPr>
          <w:ilvl w:val="1"/>
          <w:numId w:val="3"/>
        </w:numPr>
        <w:tabs>
          <w:tab w:val="left" w:pos="1181"/>
        </w:tabs>
        <w:ind w:right="403" w:hanging="360"/>
        <w:jc w:val="both"/>
      </w:pPr>
      <w:r>
        <w:t>License or Royalty Fees: License and/or Royalty Fees for the use of a process which is authorized by the Owner of the project must be reasonable, and paid to the holder of the patent, or his authorized license, direct by the Owner and not by or through the</w:t>
      </w:r>
      <w:r>
        <w:rPr>
          <w:spacing w:val="-22"/>
        </w:rPr>
        <w:t xml:space="preserve"> </w:t>
      </w:r>
      <w:r>
        <w:t>Contractor.</w:t>
      </w:r>
    </w:p>
    <w:p w14:paraId="724F5BF8" w14:textId="77777777" w:rsidR="00A628D6" w:rsidRDefault="00A628D6" w:rsidP="007D5668">
      <w:pPr>
        <w:pStyle w:val="BodyText"/>
        <w:spacing w:before="11"/>
        <w:jc w:val="both"/>
        <w:rPr>
          <w:sz w:val="21"/>
        </w:rPr>
      </w:pPr>
    </w:p>
    <w:p w14:paraId="6988207E" w14:textId="77777777" w:rsidR="00A628D6" w:rsidRDefault="00496D62" w:rsidP="007D5668">
      <w:pPr>
        <w:pStyle w:val="ListParagraph"/>
        <w:numPr>
          <w:ilvl w:val="1"/>
          <w:numId w:val="3"/>
        </w:numPr>
        <w:tabs>
          <w:tab w:val="left" w:pos="1181"/>
        </w:tabs>
        <w:ind w:right="210" w:hanging="360"/>
        <w:jc w:val="both"/>
      </w:pPr>
      <w:r>
        <w:t xml:space="preserve">If the Contractor uses any design device or materials covered by letters, patent or copyright, he shall provide for such use by suitable agreement with the owner of such patented or </w:t>
      </w:r>
      <w:r w:rsidR="00534299">
        <w:t>copyrighted</w:t>
      </w:r>
      <w:r>
        <w:t xml:space="preserve"> design device or material. It is mutually agreed and understood, that without exception the contract prices shall include all royalties or costs arising from the use of such design, device or materials, in any way involved in the work. The Contractor and/or his Sureties shall indemnify and save harmless the Owner of the project from any and all claims for infringement by reason of the use of such patented or copy-righted design, device or materials or any trademark or copy-right in connection with work agreed to be performed under this contract, and shall indemnify the Owner for any cost, expense, or damage which it may be obliged to pay by reason of such infringement at any time during the prosecution of the work or after completion of the</w:t>
      </w:r>
      <w:r>
        <w:rPr>
          <w:spacing w:val="-14"/>
        </w:rPr>
        <w:t xml:space="preserve"> </w:t>
      </w:r>
      <w:r>
        <w:t>work.</w:t>
      </w:r>
    </w:p>
    <w:p w14:paraId="26537517" w14:textId="77777777" w:rsidR="00A628D6" w:rsidRDefault="00A628D6" w:rsidP="007D5668">
      <w:pPr>
        <w:pStyle w:val="BodyText"/>
        <w:jc w:val="both"/>
        <w:rPr>
          <w:sz w:val="24"/>
        </w:rPr>
      </w:pPr>
    </w:p>
    <w:p w14:paraId="6ABFBBBC" w14:textId="77777777" w:rsidR="00A628D6" w:rsidRDefault="00496D62" w:rsidP="007D5668">
      <w:pPr>
        <w:pStyle w:val="Heading2"/>
        <w:numPr>
          <w:ilvl w:val="0"/>
          <w:numId w:val="3"/>
        </w:numPr>
        <w:tabs>
          <w:tab w:val="left" w:pos="820"/>
          <w:tab w:val="left" w:pos="821"/>
        </w:tabs>
        <w:spacing w:before="1"/>
        <w:jc w:val="both"/>
        <w:rPr>
          <w:u w:val="none"/>
        </w:rPr>
      </w:pPr>
      <w:r>
        <w:rPr>
          <w:u w:val="thick"/>
        </w:rPr>
        <w:t>COPYRIGHT</w:t>
      </w:r>
    </w:p>
    <w:p w14:paraId="589206F8" w14:textId="77777777" w:rsidR="00A628D6" w:rsidRDefault="00A628D6" w:rsidP="007D5668">
      <w:pPr>
        <w:pStyle w:val="BodyText"/>
        <w:spacing w:before="7"/>
        <w:jc w:val="both"/>
        <w:rPr>
          <w:b/>
          <w:sz w:val="13"/>
        </w:rPr>
      </w:pPr>
    </w:p>
    <w:p w14:paraId="7522329B" w14:textId="77777777" w:rsidR="00A628D6" w:rsidRDefault="00496D62" w:rsidP="007D5668">
      <w:pPr>
        <w:pStyle w:val="BodyText"/>
        <w:spacing w:before="92"/>
        <w:ind w:left="820" w:right="150"/>
        <w:jc w:val="both"/>
      </w:pPr>
      <w:r>
        <w:t xml:space="preserve">No materials, to include but not limited to reports, maps, or documents produced </w:t>
      </w:r>
      <w:proofErr w:type="gramStart"/>
      <w:r>
        <w:t>as a result of</w:t>
      </w:r>
      <w:proofErr w:type="gramEnd"/>
      <w:r>
        <w:t xml:space="preserve"> this contract, in whole or in part, shall be available to the Contractor for copyright purposes. Any such materials produced </w:t>
      </w:r>
      <w:proofErr w:type="gramStart"/>
      <w:r>
        <w:t>as a result of</w:t>
      </w:r>
      <w:proofErr w:type="gramEnd"/>
      <w:r>
        <w:t xml:space="preserve"> any contract that might be subject to copyright shall be the property of the Owner</w:t>
      </w:r>
      <w:r w:rsidR="003C6DB7">
        <w:t>,</w:t>
      </w:r>
      <w:r>
        <w:t xml:space="preserve"> and all such rights shall belong to the Owner.</w:t>
      </w:r>
    </w:p>
    <w:p w14:paraId="3BFC4E55" w14:textId="77777777" w:rsidR="00A628D6" w:rsidRDefault="00A628D6" w:rsidP="007D5668">
      <w:pPr>
        <w:pStyle w:val="BodyText"/>
        <w:jc w:val="both"/>
        <w:rPr>
          <w:sz w:val="24"/>
        </w:rPr>
      </w:pPr>
    </w:p>
    <w:p w14:paraId="5955ED9E" w14:textId="77777777" w:rsidR="00A628D6" w:rsidRDefault="00496D62" w:rsidP="007D5668">
      <w:pPr>
        <w:pStyle w:val="Heading2"/>
        <w:numPr>
          <w:ilvl w:val="0"/>
          <w:numId w:val="3"/>
        </w:numPr>
        <w:tabs>
          <w:tab w:val="left" w:pos="820"/>
          <w:tab w:val="left" w:pos="821"/>
        </w:tabs>
        <w:spacing w:before="1"/>
        <w:jc w:val="both"/>
        <w:rPr>
          <w:u w:val="none"/>
        </w:rPr>
      </w:pPr>
      <w:r>
        <w:rPr>
          <w:u w:val="thick"/>
        </w:rPr>
        <w:t>TERMINATION FOR</w:t>
      </w:r>
      <w:r>
        <w:rPr>
          <w:spacing w:val="-10"/>
          <w:u w:val="thick"/>
        </w:rPr>
        <w:t xml:space="preserve"> </w:t>
      </w:r>
      <w:r>
        <w:rPr>
          <w:u w:val="thick"/>
        </w:rPr>
        <w:t>CAUSE</w:t>
      </w:r>
    </w:p>
    <w:p w14:paraId="50899EF7" w14:textId="77777777" w:rsidR="00A628D6" w:rsidRDefault="00A628D6" w:rsidP="007D5668">
      <w:pPr>
        <w:pStyle w:val="BodyText"/>
        <w:spacing w:before="7"/>
        <w:jc w:val="both"/>
        <w:rPr>
          <w:b/>
          <w:sz w:val="13"/>
        </w:rPr>
      </w:pPr>
    </w:p>
    <w:p w14:paraId="4AA43808" w14:textId="77777777" w:rsidR="00A628D6" w:rsidRDefault="00496D62" w:rsidP="007D5668">
      <w:pPr>
        <w:pStyle w:val="BodyText"/>
        <w:spacing w:before="92"/>
        <w:ind w:left="820" w:right="107"/>
        <w:jc w:val="both"/>
      </w:pPr>
      <w:r>
        <w:t>If, through any cause, the Contractor shall fail to fulfill in a timely and proper manner his obligations under this contract, or if the Contractor shall violate any of the covenants, agreements, or stipulations of this contract, the Owner shall thereupon have the right to terminate any contract</w:t>
      </w:r>
    </w:p>
    <w:p w14:paraId="19065DA1" w14:textId="77777777" w:rsidR="00A628D6" w:rsidRDefault="00A628D6" w:rsidP="007D5668">
      <w:pPr>
        <w:jc w:val="both"/>
        <w:sectPr w:rsidR="00A628D6">
          <w:pgSz w:w="12240" w:h="15840"/>
          <w:pgMar w:top="1540" w:right="1320" w:bottom="1160" w:left="1340" w:header="750" w:footer="974" w:gutter="0"/>
          <w:cols w:space="720"/>
        </w:sectPr>
      </w:pPr>
    </w:p>
    <w:p w14:paraId="2442B159" w14:textId="77777777" w:rsidR="00A628D6" w:rsidRDefault="00496D62" w:rsidP="007D5668">
      <w:pPr>
        <w:pStyle w:val="BodyText"/>
        <w:ind w:left="820" w:right="131"/>
        <w:jc w:val="both"/>
      </w:pPr>
      <w:r>
        <w:lastRenderedPageBreak/>
        <w:t>by giving written notice to the Contractor of such termination and specifying the effective date thereof, at least five days before the effective date of such termination. In such event, all finished or unfinished documents, data, studies, surveys, drawings, maps, models, photographs, and reports prepared by the Contractor under any contract shall, at the option of the Owner, become the Owner’s property and the Contractor shall be entitled to receive just and equitable compensation for any work satisfactorily completed hereunder. Notwithstanding the above, the Contractor shall not be relieved of liability to the Owner for damages sustained by the Owner by virtue of any breach of the contract by the Contractor, and the Owner may withhold any</w:t>
      </w:r>
      <w:r>
        <w:rPr>
          <w:spacing w:val="-24"/>
        </w:rPr>
        <w:t xml:space="preserve"> </w:t>
      </w:r>
      <w:r>
        <w:t>payments to the Contractor for the purpose of set-off until such time as the exact amount of damages due the Owner from the Contractor is</w:t>
      </w:r>
      <w:r>
        <w:rPr>
          <w:spacing w:val="-8"/>
        </w:rPr>
        <w:t xml:space="preserve"> </w:t>
      </w:r>
      <w:r>
        <w:t>determined.</w:t>
      </w:r>
    </w:p>
    <w:p w14:paraId="2D9A5E3A" w14:textId="77777777" w:rsidR="00A628D6" w:rsidRDefault="00A628D6" w:rsidP="007D5668">
      <w:pPr>
        <w:pStyle w:val="BodyText"/>
        <w:jc w:val="both"/>
        <w:rPr>
          <w:sz w:val="24"/>
        </w:rPr>
      </w:pPr>
    </w:p>
    <w:p w14:paraId="161DA812" w14:textId="77777777" w:rsidR="00A628D6" w:rsidRDefault="00496D62" w:rsidP="007D5668">
      <w:pPr>
        <w:pStyle w:val="Heading2"/>
        <w:numPr>
          <w:ilvl w:val="0"/>
          <w:numId w:val="3"/>
        </w:numPr>
        <w:tabs>
          <w:tab w:val="left" w:pos="820"/>
          <w:tab w:val="left" w:pos="821"/>
        </w:tabs>
        <w:jc w:val="both"/>
        <w:rPr>
          <w:u w:val="none"/>
        </w:rPr>
      </w:pPr>
      <w:r>
        <w:rPr>
          <w:u w:val="thick"/>
        </w:rPr>
        <w:t>TERMINATION FOR</w:t>
      </w:r>
      <w:r>
        <w:rPr>
          <w:spacing w:val="-14"/>
          <w:u w:val="thick"/>
        </w:rPr>
        <w:t xml:space="preserve"> </w:t>
      </w:r>
      <w:r>
        <w:rPr>
          <w:u w:val="thick"/>
        </w:rPr>
        <w:t>CONVENIENCE</w:t>
      </w:r>
    </w:p>
    <w:p w14:paraId="0AC57B95" w14:textId="77777777" w:rsidR="00A628D6" w:rsidRDefault="00A628D6" w:rsidP="007D5668">
      <w:pPr>
        <w:pStyle w:val="BodyText"/>
        <w:spacing w:before="7"/>
        <w:jc w:val="both"/>
        <w:rPr>
          <w:b/>
          <w:sz w:val="13"/>
        </w:rPr>
      </w:pPr>
    </w:p>
    <w:p w14:paraId="5522A9B7" w14:textId="77777777" w:rsidR="00A628D6" w:rsidRDefault="00496D62" w:rsidP="007D5668">
      <w:pPr>
        <w:pStyle w:val="BodyText"/>
        <w:spacing w:before="92"/>
        <w:ind w:left="820" w:right="150"/>
        <w:jc w:val="both"/>
      </w:pPr>
      <w:r>
        <w:t>The Owner may terminate any contract at any time by giving at least ten days’ notice in writing to the Contractor. If the contract is terminated by the Owner as provided herein, the Contractor will be paid for the time provided and expenses incurred up to the termination date.</w:t>
      </w:r>
    </w:p>
    <w:p w14:paraId="2DD5C03A" w14:textId="77777777" w:rsidR="00A628D6" w:rsidRDefault="00A628D6" w:rsidP="007D5668">
      <w:pPr>
        <w:pStyle w:val="BodyText"/>
        <w:jc w:val="both"/>
        <w:rPr>
          <w:sz w:val="24"/>
        </w:rPr>
      </w:pPr>
    </w:p>
    <w:p w14:paraId="7C3C3660" w14:textId="77777777" w:rsidR="00A628D6" w:rsidRDefault="00496D62" w:rsidP="007D5668">
      <w:pPr>
        <w:pStyle w:val="Heading2"/>
        <w:numPr>
          <w:ilvl w:val="0"/>
          <w:numId w:val="3"/>
        </w:numPr>
        <w:tabs>
          <w:tab w:val="left" w:pos="820"/>
          <w:tab w:val="left" w:pos="821"/>
        </w:tabs>
        <w:jc w:val="both"/>
        <w:rPr>
          <w:u w:val="none"/>
        </w:rPr>
      </w:pPr>
      <w:r>
        <w:rPr>
          <w:u w:val="thick"/>
        </w:rPr>
        <w:t>ENERGY</w:t>
      </w:r>
      <w:r>
        <w:rPr>
          <w:spacing w:val="-4"/>
          <w:u w:val="thick"/>
        </w:rPr>
        <w:t xml:space="preserve"> </w:t>
      </w:r>
      <w:r>
        <w:rPr>
          <w:u w:val="thick"/>
        </w:rPr>
        <w:t>EFFICIENCY</w:t>
      </w:r>
    </w:p>
    <w:p w14:paraId="2CFF01C1" w14:textId="77777777" w:rsidR="00A628D6" w:rsidRDefault="00A628D6" w:rsidP="007D5668">
      <w:pPr>
        <w:pStyle w:val="BodyText"/>
        <w:spacing w:before="7"/>
        <w:jc w:val="both"/>
        <w:rPr>
          <w:b/>
          <w:sz w:val="13"/>
        </w:rPr>
      </w:pPr>
    </w:p>
    <w:p w14:paraId="4DF30CC6" w14:textId="77777777" w:rsidR="00A628D6" w:rsidRDefault="00496D62" w:rsidP="007D5668">
      <w:pPr>
        <w:pStyle w:val="BodyText"/>
        <w:spacing w:before="91"/>
        <w:ind w:left="820" w:right="236"/>
        <w:jc w:val="both"/>
      </w:pPr>
      <w:r>
        <w:t>The Contractor shall comply with mandatory standards and policies relating to energy efficiency</w:t>
      </w:r>
      <w:r w:rsidR="003C6DB7">
        <w:t>,</w:t>
      </w:r>
      <w:r>
        <w:t xml:space="preserve"> which are contained in the state energy conservation plan issued in compliance with the Energy Policy and Conservation Act (Public Law 94-163).</w:t>
      </w:r>
    </w:p>
    <w:p w14:paraId="003DE299" w14:textId="77777777" w:rsidR="00A628D6" w:rsidRDefault="00A628D6" w:rsidP="007D5668">
      <w:pPr>
        <w:pStyle w:val="BodyText"/>
        <w:jc w:val="both"/>
        <w:rPr>
          <w:sz w:val="24"/>
        </w:rPr>
      </w:pPr>
    </w:p>
    <w:p w14:paraId="612AB2D0" w14:textId="77777777" w:rsidR="00A628D6" w:rsidRDefault="00496D62" w:rsidP="007D5668">
      <w:pPr>
        <w:pStyle w:val="Heading2"/>
        <w:numPr>
          <w:ilvl w:val="0"/>
          <w:numId w:val="3"/>
        </w:numPr>
        <w:tabs>
          <w:tab w:val="left" w:pos="820"/>
          <w:tab w:val="left" w:pos="821"/>
        </w:tabs>
        <w:jc w:val="both"/>
        <w:rPr>
          <w:u w:val="none"/>
        </w:rPr>
      </w:pPr>
      <w:r>
        <w:rPr>
          <w:u w:val="thick"/>
        </w:rPr>
        <w:t>SUBCONTRACTS</w:t>
      </w:r>
    </w:p>
    <w:p w14:paraId="3E1ACE59" w14:textId="77777777" w:rsidR="00A628D6" w:rsidRDefault="00A628D6" w:rsidP="007D5668">
      <w:pPr>
        <w:pStyle w:val="BodyText"/>
        <w:spacing w:before="5"/>
        <w:jc w:val="both"/>
        <w:rPr>
          <w:b/>
          <w:sz w:val="13"/>
        </w:rPr>
      </w:pPr>
    </w:p>
    <w:p w14:paraId="256B0D11" w14:textId="77777777" w:rsidR="00A628D6" w:rsidRDefault="00496D62" w:rsidP="007D5668">
      <w:pPr>
        <w:pStyle w:val="ListParagraph"/>
        <w:numPr>
          <w:ilvl w:val="1"/>
          <w:numId w:val="3"/>
        </w:numPr>
        <w:tabs>
          <w:tab w:val="left" w:pos="1145"/>
        </w:tabs>
        <w:spacing w:before="92"/>
        <w:ind w:right="633" w:hanging="360"/>
        <w:jc w:val="both"/>
      </w:pPr>
      <w:r>
        <w:t xml:space="preserve">The Contractor shall not </w:t>
      </w:r>
      <w:proofErr w:type="gramStart"/>
      <w:r>
        <w:t>enter into</w:t>
      </w:r>
      <w:proofErr w:type="gramEnd"/>
      <w:r>
        <w:t xml:space="preserve"> any subcontract with any subcontractor who has</w:t>
      </w:r>
      <w:r>
        <w:rPr>
          <w:spacing w:val="-26"/>
        </w:rPr>
        <w:t xml:space="preserve"> </w:t>
      </w:r>
      <w:r>
        <w:t xml:space="preserve">been debarred, suspended, declared ineligible, or voluntarily excluded from participating in </w:t>
      </w:r>
      <w:r w:rsidR="003C6DB7">
        <w:t>contracting</w:t>
      </w:r>
      <w:r>
        <w:t xml:space="preserve"> programs by any agency of the United States Government or the State of Louisiana.</w:t>
      </w:r>
    </w:p>
    <w:p w14:paraId="16E10BC3" w14:textId="77777777" w:rsidR="00A628D6" w:rsidRDefault="00A628D6" w:rsidP="007D5668">
      <w:pPr>
        <w:pStyle w:val="BodyText"/>
        <w:spacing w:before="9"/>
        <w:jc w:val="both"/>
        <w:rPr>
          <w:sz w:val="21"/>
        </w:rPr>
      </w:pPr>
    </w:p>
    <w:p w14:paraId="528CEF5C" w14:textId="77777777" w:rsidR="00A628D6" w:rsidRDefault="00496D62" w:rsidP="007D5668">
      <w:pPr>
        <w:pStyle w:val="ListParagraph"/>
        <w:numPr>
          <w:ilvl w:val="1"/>
          <w:numId w:val="3"/>
        </w:numPr>
        <w:tabs>
          <w:tab w:val="left" w:pos="1133"/>
        </w:tabs>
        <w:ind w:right="167" w:hanging="360"/>
        <w:jc w:val="both"/>
      </w:pPr>
      <w:r>
        <w:t>The Contractor shall be as fully responsible to the Owner for the acts and omissions of the Contractor’s subcontractors, and of persons either directly or indirectly employed by them,</w:t>
      </w:r>
      <w:r>
        <w:rPr>
          <w:spacing w:val="-38"/>
        </w:rPr>
        <w:t xml:space="preserve"> </w:t>
      </w:r>
      <w:r>
        <w:t>as he is for the acts and omissions of persons directly employed by the</w:t>
      </w:r>
      <w:r>
        <w:rPr>
          <w:spacing w:val="-26"/>
        </w:rPr>
        <w:t xml:space="preserve"> </w:t>
      </w:r>
      <w:r>
        <w:t>Contractor.</w:t>
      </w:r>
    </w:p>
    <w:p w14:paraId="03C78D1E" w14:textId="77777777" w:rsidR="00A628D6" w:rsidRDefault="00A628D6" w:rsidP="007D5668">
      <w:pPr>
        <w:pStyle w:val="BodyText"/>
        <w:spacing w:before="11"/>
        <w:jc w:val="both"/>
        <w:rPr>
          <w:sz w:val="21"/>
        </w:rPr>
      </w:pPr>
    </w:p>
    <w:p w14:paraId="197D7292" w14:textId="77777777" w:rsidR="00A628D6" w:rsidRDefault="00496D62" w:rsidP="007D5668">
      <w:pPr>
        <w:pStyle w:val="ListParagraph"/>
        <w:numPr>
          <w:ilvl w:val="1"/>
          <w:numId w:val="3"/>
        </w:numPr>
        <w:tabs>
          <w:tab w:val="left" w:pos="1133"/>
        </w:tabs>
        <w:ind w:right="172" w:hanging="360"/>
        <w:jc w:val="both"/>
      </w:pPr>
      <w:r>
        <w:t>The Contractor shall cause appropriate provisions to be inserted in all subcontracts relative to the work to bind subcontractor to the Contractor by the terms of the contract documents insofar as applicable to the work of subcontractors and to give the Contractor the same</w:t>
      </w:r>
      <w:r>
        <w:rPr>
          <w:spacing w:val="-29"/>
        </w:rPr>
        <w:t xml:space="preserve"> </w:t>
      </w:r>
      <w:r>
        <w:t>power as regards terminating any subcontract that the Owner may exercise over the Contractor under any provision of the contract</w:t>
      </w:r>
      <w:r>
        <w:rPr>
          <w:spacing w:val="-11"/>
        </w:rPr>
        <w:t xml:space="preserve"> </w:t>
      </w:r>
      <w:r>
        <w:t>documents.</w:t>
      </w:r>
    </w:p>
    <w:p w14:paraId="7CA10721" w14:textId="77777777" w:rsidR="00A628D6" w:rsidRDefault="00496D62" w:rsidP="00996729">
      <w:pPr>
        <w:pStyle w:val="ListParagraph"/>
        <w:numPr>
          <w:ilvl w:val="1"/>
          <w:numId w:val="3"/>
        </w:numPr>
        <w:tabs>
          <w:tab w:val="left" w:pos="1145"/>
        </w:tabs>
        <w:ind w:right="1094" w:hanging="360"/>
        <w:jc w:val="both"/>
      </w:pPr>
      <w:r>
        <w:t>Nothing contained in any contract shall create any contractual relation between any subcontractor and the</w:t>
      </w:r>
      <w:r>
        <w:rPr>
          <w:spacing w:val="-7"/>
        </w:rPr>
        <w:t xml:space="preserve"> </w:t>
      </w:r>
      <w:r>
        <w:t>Owner.</w:t>
      </w:r>
    </w:p>
    <w:p w14:paraId="489B70C1" w14:textId="77777777" w:rsidR="00555AF9" w:rsidRDefault="00555AF9" w:rsidP="00555AF9">
      <w:pPr>
        <w:pStyle w:val="ListParagraph"/>
        <w:tabs>
          <w:tab w:val="left" w:pos="1145"/>
        </w:tabs>
        <w:ind w:left="1180" w:right="1094" w:firstLine="0"/>
        <w:jc w:val="both"/>
      </w:pPr>
    </w:p>
    <w:p w14:paraId="0E416805" w14:textId="77777777" w:rsidR="00555AF9" w:rsidRDefault="00555AF9" w:rsidP="00555AF9">
      <w:pPr>
        <w:pStyle w:val="ListParagraph"/>
        <w:tabs>
          <w:tab w:val="left" w:pos="1145"/>
        </w:tabs>
        <w:ind w:left="1180" w:right="1094" w:firstLine="0"/>
        <w:jc w:val="both"/>
      </w:pPr>
    </w:p>
    <w:p w14:paraId="7E403B5D" w14:textId="77777777" w:rsidR="00555AF9" w:rsidRDefault="00555AF9" w:rsidP="00555AF9">
      <w:pPr>
        <w:pStyle w:val="ListParagraph"/>
        <w:tabs>
          <w:tab w:val="left" w:pos="1145"/>
        </w:tabs>
        <w:ind w:left="1180" w:right="1094" w:firstLine="0"/>
        <w:jc w:val="both"/>
      </w:pPr>
    </w:p>
    <w:p w14:paraId="01325DCB" w14:textId="77777777" w:rsidR="00555AF9" w:rsidRDefault="00555AF9" w:rsidP="00555AF9">
      <w:pPr>
        <w:pStyle w:val="ListParagraph"/>
        <w:tabs>
          <w:tab w:val="left" w:pos="1145"/>
        </w:tabs>
        <w:ind w:left="1180" w:right="1094" w:firstLine="0"/>
        <w:jc w:val="both"/>
      </w:pPr>
    </w:p>
    <w:p w14:paraId="0444E3BB" w14:textId="77777777" w:rsidR="00555AF9" w:rsidRDefault="00555AF9" w:rsidP="00555AF9">
      <w:pPr>
        <w:pStyle w:val="ListParagraph"/>
        <w:tabs>
          <w:tab w:val="left" w:pos="1145"/>
        </w:tabs>
        <w:ind w:left="1180" w:right="1094" w:firstLine="0"/>
        <w:jc w:val="both"/>
      </w:pPr>
    </w:p>
    <w:p w14:paraId="61E12C23" w14:textId="77777777" w:rsidR="00555AF9" w:rsidRDefault="00555AF9" w:rsidP="00555AF9">
      <w:pPr>
        <w:pStyle w:val="ListParagraph"/>
        <w:tabs>
          <w:tab w:val="left" w:pos="1145"/>
        </w:tabs>
        <w:ind w:left="1180" w:right="1094" w:firstLine="0"/>
        <w:jc w:val="both"/>
      </w:pPr>
    </w:p>
    <w:p w14:paraId="166730B1" w14:textId="77777777" w:rsidR="00555AF9" w:rsidRDefault="00555AF9" w:rsidP="00555AF9">
      <w:pPr>
        <w:pStyle w:val="ListParagraph"/>
        <w:tabs>
          <w:tab w:val="left" w:pos="1145"/>
        </w:tabs>
        <w:ind w:left="1180" w:right="1094" w:firstLine="0"/>
        <w:jc w:val="both"/>
      </w:pPr>
    </w:p>
    <w:p w14:paraId="0FC3BCBD" w14:textId="77777777" w:rsidR="00555AF9" w:rsidRDefault="00555AF9" w:rsidP="007D5668">
      <w:pPr>
        <w:pStyle w:val="ListParagraph"/>
        <w:tabs>
          <w:tab w:val="left" w:pos="1145"/>
        </w:tabs>
        <w:ind w:left="1180" w:right="1094" w:firstLine="0"/>
        <w:jc w:val="both"/>
      </w:pPr>
    </w:p>
    <w:p w14:paraId="632C483E" w14:textId="77777777" w:rsidR="00A628D6" w:rsidRDefault="00A628D6" w:rsidP="007D5668">
      <w:pPr>
        <w:pStyle w:val="BodyText"/>
        <w:jc w:val="both"/>
        <w:rPr>
          <w:sz w:val="24"/>
        </w:rPr>
      </w:pPr>
    </w:p>
    <w:p w14:paraId="34DC6B75" w14:textId="77777777" w:rsidR="00A628D6" w:rsidRDefault="00A628D6" w:rsidP="007D5668">
      <w:pPr>
        <w:pStyle w:val="BodyText"/>
        <w:spacing w:before="5"/>
        <w:jc w:val="both"/>
        <w:rPr>
          <w:sz w:val="20"/>
        </w:rPr>
      </w:pPr>
    </w:p>
    <w:p w14:paraId="071347CA" w14:textId="77777777" w:rsidR="00A628D6" w:rsidRDefault="00496D62" w:rsidP="007D5668">
      <w:pPr>
        <w:pStyle w:val="Heading2"/>
        <w:numPr>
          <w:ilvl w:val="0"/>
          <w:numId w:val="3"/>
        </w:numPr>
        <w:tabs>
          <w:tab w:val="left" w:pos="820"/>
          <w:tab w:val="left" w:pos="821"/>
        </w:tabs>
        <w:jc w:val="both"/>
        <w:rPr>
          <w:u w:val="none"/>
        </w:rPr>
      </w:pPr>
      <w:r>
        <w:rPr>
          <w:u w:val="thick"/>
        </w:rPr>
        <w:lastRenderedPageBreak/>
        <w:t>DEBARMENT, SUSPENSION, AND</w:t>
      </w:r>
      <w:r>
        <w:rPr>
          <w:spacing w:val="-13"/>
          <w:u w:val="thick"/>
        </w:rPr>
        <w:t xml:space="preserve"> </w:t>
      </w:r>
      <w:r>
        <w:rPr>
          <w:u w:val="thick"/>
        </w:rPr>
        <w:t>INELIGIBILITY</w:t>
      </w:r>
    </w:p>
    <w:p w14:paraId="09B5D386" w14:textId="77777777" w:rsidR="00555AF9" w:rsidRDefault="00555AF9" w:rsidP="00996729">
      <w:pPr>
        <w:ind w:left="820"/>
        <w:jc w:val="both"/>
      </w:pPr>
    </w:p>
    <w:p w14:paraId="1F806591" w14:textId="77777777" w:rsidR="00BF18B2" w:rsidRPr="00BF18B2" w:rsidRDefault="00BF18B2" w:rsidP="007D5668">
      <w:pPr>
        <w:ind w:left="820"/>
        <w:jc w:val="both"/>
      </w:pPr>
      <w:r w:rsidRPr="00BF18B2">
        <w:t xml:space="preserve">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w:t>
      </w:r>
      <w:r w:rsidR="0090028F">
        <w:t>P</w:t>
      </w:r>
      <w:r w:rsidRPr="00BF18B2">
        <w:t xml:space="preserve">art 1986 Comp., p. 189) and 12689 (3 CFR </w:t>
      </w:r>
      <w:r w:rsidR="0090028F">
        <w:t>P</w:t>
      </w:r>
      <w:r w:rsidRPr="00BF18B2">
        <w:t>art 1989 Comp., p. 235), “Debarment and Suspension.” SAM Exclusions contains the names of parties debarred, suspended, or otherwise excluded by agencies, as well as parties declared ineligible under statutory or regulatory authority other than Executive Order 12549.</w:t>
      </w:r>
    </w:p>
    <w:p w14:paraId="1BC533C2" w14:textId="77777777" w:rsidR="00A628D6" w:rsidRDefault="00A628D6" w:rsidP="007D5668">
      <w:pPr>
        <w:pStyle w:val="BodyText"/>
        <w:jc w:val="both"/>
        <w:rPr>
          <w:sz w:val="24"/>
        </w:rPr>
      </w:pPr>
    </w:p>
    <w:p w14:paraId="775F6946" w14:textId="77777777" w:rsidR="00A628D6" w:rsidRDefault="00496D62" w:rsidP="007D5668">
      <w:pPr>
        <w:pStyle w:val="Heading2"/>
        <w:numPr>
          <w:ilvl w:val="0"/>
          <w:numId w:val="3"/>
        </w:numPr>
        <w:tabs>
          <w:tab w:val="left" w:pos="820"/>
          <w:tab w:val="left" w:pos="821"/>
        </w:tabs>
        <w:jc w:val="both"/>
        <w:rPr>
          <w:u w:val="none"/>
        </w:rPr>
      </w:pPr>
      <w:r>
        <w:rPr>
          <w:u w:val="thick"/>
        </w:rPr>
        <w:t>BREACH OF CONTRACT</w:t>
      </w:r>
      <w:r>
        <w:rPr>
          <w:spacing w:val="-14"/>
          <w:u w:val="thick"/>
        </w:rPr>
        <w:t xml:space="preserve"> </w:t>
      </w:r>
      <w:r>
        <w:rPr>
          <w:u w:val="thick"/>
        </w:rPr>
        <w:t>TERMS</w:t>
      </w:r>
    </w:p>
    <w:p w14:paraId="22568D6E" w14:textId="77777777" w:rsidR="00A628D6" w:rsidRDefault="00A628D6" w:rsidP="007D5668">
      <w:pPr>
        <w:pStyle w:val="BodyText"/>
        <w:spacing w:before="6"/>
        <w:jc w:val="both"/>
        <w:rPr>
          <w:b/>
          <w:sz w:val="13"/>
        </w:rPr>
      </w:pPr>
    </w:p>
    <w:p w14:paraId="6D7C771F" w14:textId="77777777" w:rsidR="00A628D6" w:rsidRDefault="00496D62" w:rsidP="007D5668">
      <w:pPr>
        <w:pStyle w:val="BodyText"/>
        <w:spacing w:before="92"/>
        <w:ind w:left="820" w:right="217"/>
        <w:jc w:val="both"/>
      </w:pPr>
      <w:r>
        <w:t xml:space="preserve">Any violation or breach of </w:t>
      </w:r>
      <w:r w:rsidR="003C6DB7">
        <w:t xml:space="preserve">the </w:t>
      </w:r>
      <w:r>
        <w:t>terms of any contract on the part of the Contractor or the Contractor’s subcontractors may result in the suspension or termination of the contract or such other action that may be necessary to enforce the rights of the parties of th</w:t>
      </w:r>
      <w:r w:rsidR="003C2E9C">
        <w:t>is</w:t>
      </w:r>
      <w:r>
        <w:t xml:space="preserve"> contract. The duties and obligations imposed by the contract documents and the rights and remedies available</w:t>
      </w:r>
    </w:p>
    <w:p w14:paraId="5AF2C903" w14:textId="77777777" w:rsidR="00A628D6" w:rsidRDefault="00496D62" w:rsidP="007D5668">
      <w:pPr>
        <w:pStyle w:val="BodyText"/>
        <w:ind w:left="820" w:right="803"/>
        <w:jc w:val="both"/>
      </w:pPr>
      <w:r>
        <w:t>thereunder shall be in addition to and not a limitation of any duties, obligations, rights</w:t>
      </w:r>
      <w:r w:rsidR="003C2E9C">
        <w:t>,</w:t>
      </w:r>
      <w:r>
        <w:t xml:space="preserve"> and remedies otherwise imposed or available by law.</w:t>
      </w:r>
    </w:p>
    <w:p w14:paraId="2F164F62" w14:textId="77777777" w:rsidR="00A628D6" w:rsidRDefault="00A628D6" w:rsidP="007D5668">
      <w:pPr>
        <w:pStyle w:val="BodyText"/>
        <w:jc w:val="both"/>
        <w:rPr>
          <w:sz w:val="24"/>
        </w:rPr>
      </w:pPr>
    </w:p>
    <w:p w14:paraId="05F02D89" w14:textId="77777777" w:rsidR="00A628D6" w:rsidRDefault="00496D62" w:rsidP="007D5668">
      <w:pPr>
        <w:pStyle w:val="Heading2"/>
        <w:numPr>
          <w:ilvl w:val="0"/>
          <w:numId w:val="3"/>
        </w:numPr>
        <w:tabs>
          <w:tab w:val="left" w:pos="820"/>
          <w:tab w:val="left" w:pos="821"/>
        </w:tabs>
        <w:jc w:val="both"/>
        <w:rPr>
          <w:u w:val="none"/>
        </w:rPr>
      </w:pPr>
      <w:r>
        <w:rPr>
          <w:u w:val="thick"/>
        </w:rPr>
        <w:t>PROVISIONS REQUIRED BY LAW DEEMED</w:t>
      </w:r>
      <w:r>
        <w:rPr>
          <w:spacing w:val="-15"/>
          <w:u w:val="thick"/>
        </w:rPr>
        <w:t xml:space="preserve"> </w:t>
      </w:r>
      <w:r>
        <w:rPr>
          <w:u w:val="thick"/>
        </w:rPr>
        <w:t>INSERTED</w:t>
      </w:r>
    </w:p>
    <w:p w14:paraId="6A0F8675" w14:textId="77777777" w:rsidR="00A628D6" w:rsidRDefault="00A628D6" w:rsidP="007D5668">
      <w:pPr>
        <w:pStyle w:val="BodyText"/>
        <w:spacing w:before="7"/>
        <w:jc w:val="both"/>
        <w:rPr>
          <w:b/>
          <w:sz w:val="13"/>
        </w:rPr>
      </w:pPr>
    </w:p>
    <w:p w14:paraId="70A61E5A" w14:textId="77777777" w:rsidR="00A628D6" w:rsidRDefault="00496D62" w:rsidP="007D5668">
      <w:pPr>
        <w:pStyle w:val="BodyText"/>
        <w:spacing w:before="92"/>
        <w:ind w:left="820" w:right="138"/>
        <w:jc w:val="both"/>
      </w:pPr>
      <w:r>
        <w:t>Each and every provision of law and clause required by law to be inserted in any contract shall be deemed to be inserted herein and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14:paraId="2FE75975" w14:textId="77777777" w:rsidR="00A628D6" w:rsidRDefault="00A628D6" w:rsidP="007D5668">
      <w:pPr>
        <w:pStyle w:val="BodyText"/>
        <w:spacing w:before="2"/>
        <w:jc w:val="both"/>
      </w:pPr>
    </w:p>
    <w:p w14:paraId="595FB398" w14:textId="77777777" w:rsidR="00A628D6" w:rsidRDefault="00496D62" w:rsidP="007D5668">
      <w:pPr>
        <w:pStyle w:val="Heading2"/>
        <w:numPr>
          <w:ilvl w:val="0"/>
          <w:numId w:val="3"/>
        </w:numPr>
        <w:tabs>
          <w:tab w:val="left" w:pos="820"/>
          <w:tab w:val="left" w:pos="821"/>
        </w:tabs>
        <w:spacing w:before="1"/>
        <w:jc w:val="both"/>
        <w:rPr>
          <w:u w:val="none"/>
        </w:rPr>
      </w:pPr>
      <w:r>
        <w:rPr>
          <w:u w:val="thick"/>
        </w:rPr>
        <w:t>CHANGES</w:t>
      </w:r>
    </w:p>
    <w:p w14:paraId="4779C31B" w14:textId="77777777" w:rsidR="00A628D6" w:rsidRDefault="00A628D6" w:rsidP="007D5668">
      <w:pPr>
        <w:pStyle w:val="BodyText"/>
        <w:spacing w:before="7"/>
        <w:jc w:val="both"/>
        <w:rPr>
          <w:b/>
          <w:sz w:val="13"/>
        </w:rPr>
      </w:pPr>
    </w:p>
    <w:p w14:paraId="253ECA70" w14:textId="77777777" w:rsidR="00A628D6" w:rsidRDefault="00496D62" w:rsidP="007D5668">
      <w:pPr>
        <w:pStyle w:val="BodyText"/>
        <w:spacing w:before="92"/>
        <w:ind w:left="820" w:right="156"/>
        <w:jc w:val="both"/>
      </w:pPr>
      <w:r>
        <w:t>The Owner may, from time to time, request changes in the scope of the services of the Contractor to be performed hereunder.  Such changes, including any increase or decrease in the amount of the Contractor’s compensation which are mutually agreed upon by and between the Owner and the Contractor, shall be incorporated in written and executed amendments to this Contract.</w:t>
      </w:r>
    </w:p>
    <w:p w14:paraId="74E8E62D" w14:textId="77777777" w:rsidR="00A628D6" w:rsidRDefault="00A628D6" w:rsidP="007D5668">
      <w:pPr>
        <w:pStyle w:val="BodyText"/>
        <w:jc w:val="both"/>
        <w:rPr>
          <w:sz w:val="24"/>
        </w:rPr>
      </w:pPr>
    </w:p>
    <w:p w14:paraId="25D35518" w14:textId="77777777" w:rsidR="00A628D6" w:rsidRDefault="00496D62" w:rsidP="007D5668">
      <w:pPr>
        <w:pStyle w:val="Heading2"/>
        <w:numPr>
          <w:ilvl w:val="0"/>
          <w:numId w:val="3"/>
        </w:numPr>
        <w:tabs>
          <w:tab w:val="left" w:pos="820"/>
          <w:tab w:val="left" w:pos="821"/>
        </w:tabs>
        <w:jc w:val="both"/>
        <w:rPr>
          <w:u w:val="none"/>
        </w:rPr>
      </w:pPr>
      <w:r>
        <w:rPr>
          <w:u w:val="thick"/>
        </w:rPr>
        <w:t>PERSONNEL</w:t>
      </w:r>
    </w:p>
    <w:p w14:paraId="3774403A" w14:textId="77777777" w:rsidR="00A628D6" w:rsidRDefault="00A628D6" w:rsidP="007D5668">
      <w:pPr>
        <w:pStyle w:val="BodyText"/>
        <w:spacing w:before="4"/>
        <w:jc w:val="both"/>
        <w:rPr>
          <w:b/>
          <w:sz w:val="13"/>
        </w:rPr>
      </w:pPr>
    </w:p>
    <w:p w14:paraId="01D0C7FE" w14:textId="77777777" w:rsidR="00A628D6" w:rsidRDefault="00496D62" w:rsidP="007D5668">
      <w:pPr>
        <w:pStyle w:val="BodyText"/>
        <w:spacing w:before="92"/>
        <w:ind w:left="820" w:right="174"/>
        <w:jc w:val="both"/>
      </w:pPr>
      <w:r>
        <w:t>The Contractor represents that it has, or will secure at its own expense, all personnel required in performing the services under this Contract. Such personnel shall not be employees of or have any contractual relationship with the Owner. All the services required hereunder will be performed by the Contractor or under its supervision, and all personnel engaged in the work shall be fully qualified and shall be authorized or permitted under State and local law to perform such services.</w:t>
      </w:r>
    </w:p>
    <w:p w14:paraId="4195035C" w14:textId="77777777" w:rsidR="00A628D6" w:rsidRDefault="00A628D6" w:rsidP="007D5668">
      <w:pPr>
        <w:pStyle w:val="BodyText"/>
        <w:jc w:val="both"/>
      </w:pPr>
    </w:p>
    <w:p w14:paraId="0CAEC116" w14:textId="77777777" w:rsidR="00A628D6" w:rsidRDefault="00496D62" w:rsidP="007D5668">
      <w:pPr>
        <w:pStyle w:val="BodyText"/>
        <w:spacing w:line="242" w:lineRule="auto"/>
        <w:ind w:left="820" w:right="547"/>
        <w:jc w:val="both"/>
      </w:pPr>
      <w:r>
        <w:t xml:space="preserve">No person who is serving </w:t>
      </w:r>
      <w:r w:rsidR="003C2E9C">
        <w:t xml:space="preserve">a </w:t>
      </w:r>
      <w:r>
        <w:t>sentence in a penal or correctional institution shall be employed on work under any Contract.</w:t>
      </w:r>
    </w:p>
    <w:p w14:paraId="2732193F" w14:textId="77777777" w:rsidR="00A628D6" w:rsidRDefault="00A628D6" w:rsidP="007D5668">
      <w:pPr>
        <w:pStyle w:val="BodyText"/>
        <w:jc w:val="both"/>
        <w:rPr>
          <w:sz w:val="24"/>
        </w:rPr>
      </w:pPr>
    </w:p>
    <w:p w14:paraId="47FF5ED4" w14:textId="77777777" w:rsidR="00A628D6" w:rsidRDefault="00496D62" w:rsidP="007D5668">
      <w:pPr>
        <w:pStyle w:val="Heading2"/>
        <w:numPr>
          <w:ilvl w:val="0"/>
          <w:numId w:val="3"/>
        </w:numPr>
        <w:tabs>
          <w:tab w:val="left" w:pos="820"/>
          <w:tab w:val="left" w:pos="821"/>
        </w:tabs>
        <w:jc w:val="both"/>
        <w:rPr>
          <w:u w:val="none"/>
        </w:rPr>
      </w:pPr>
      <w:r>
        <w:rPr>
          <w:u w:val="thick"/>
        </w:rPr>
        <w:t>ANTI-KICKBACK</w:t>
      </w:r>
      <w:r>
        <w:rPr>
          <w:spacing w:val="-10"/>
          <w:u w:val="thick"/>
        </w:rPr>
        <w:t xml:space="preserve"> </w:t>
      </w:r>
      <w:r>
        <w:rPr>
          <w:u w:val="thick"/>
        </w:rPr>
        <w:t>RULES</w:t>
      </w:r>
    </w:p>
    <w:p w14:paraId="2AE5B5CC" w14:textId="77777777" w:rsidR="00A628D6" w:rsidRDefault="00A628D6" w:rsidP="007D5668">
      <w:pPr>
        <w:pStyle w:val="BodyText"/>
        <w:spacing w:before="7"/>
        <w:jc w:val="both"/>
        <w:rPr>
          <w:b/>
          <w:sz w:val="13"/>
        </w:rPr>
      </w:pPr>
    </w:p>
    <w:p w14:paraId="497C113A" w14:textId="77777777" w:rsidR="00742463" w:rsidRPr="00742463" w:rsidRDefault="00742463" w:rsidP="007D5668">
      <w:pPr>
        <w:widowControl/>
        <w:autoSpaceDE/>
        <w:autoSpaceDN/>
        <w:spacing w:after="150"/>
        <w:ind w:left="820" w:right="828"/>
        <w:contextualSpacing/>
        <w:jc w:val="both"/>
        <w:rPr>
          <w:sz w:val="24"/>
          <w:szCs w:val="24"/>
          <w:lang w:bidi="en-US"/>
        </w:rPr>
      </w:pPr>
      <w:r w:rsidRPr="00742463">
        <w:rPr>
          <w:lang w:bidi="en-US"/>
        </w:rPr>
        <w:t xml:space="preserve">The Contractor must ensure that all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w:t>
      </w:r>
      <w:r w:rsidRPr="00742463">
        <w:rPr>
          <w:lang w:bidi="en-US"/>
        </w:rPr>
        <w:lastRenderedPageBreak/>
        <w:t>any means, any person employed in the construction, completion, or repair of public work to give up any part of the compensation to which he or she is otherwise entitled. The non-Federal entity must report all suspected or reported violations to the Federal awarding</w:t>
      </w:r>
      <w:r w:rsidRPr="00742463">
        <w:rPr>
          <w:sz w:val="24"/>
          <w:szCs w:val="24"/>
          <w:lang w:bidi="en-US"/>
        </w:rPr>
        <w:t xml:space="preserve"> </w:t>
      </w:r>
      <w:r w:rsidRPr="00742463">
        <w:rPr>
          <w:lang w:bidi="en-US"/>
        </w:rPr>
        <w:t>agency.</w:t>
      </w:r>
      <w:r w:rsidRPr="00742463">
        <w:rPr>
          <w:sz w:val="24"/>
          <w:szCs w:val="24"/>
          <w:lang w:bidi="en-US"/>
        </w:rPr>
        <w:t xml:space="preserve"> </w:t>
      </w:r>
    </w:p>
    <w:p w14:paraId="37ADA7CD" w14:textId="77777777" w:rsidR="00A628D6" w:rsidRDefault="00A628D6" w:rsidP="007D5668">
      <w:pPr>
        <w:pStyle w:val="BodyText"/>
        <w:spacing w:before="9"/>
        <w:jc w:val="both"/>
        <w:rPr>
          <w:sz w:val="20"/>
        </w:rPr>
      </w:pPr>
    </w:p>
    <w:p w14:paraId="1C0B3320" w14:textId="77777777" w:rsidR="00A628D6" w:rsidRDefault="00496D62" w:rsidP="007D5668">
      <w:pPr>
        <w:pStyle w:val="Heading2"/>
        <w:numPr>
          <w:ilvl w:val="0"/>
          <w:numId w:val="3"/>
        </w:numPr>
        <w:tabs>
          <w:tab w:val="left" w:pos="820"/>
          <w:tab w:val="left" w:pos="821"/>
        </w:tabs>
        <w:jc w:val="both"/>
        <w:rPr>
          <w:u w:val="none"/>
        </w:rPr>
      </w:pPr>
      <w:r>
        <w:rPr>
          <w:u w:val="thick"/>
        </w:rPr>
        <w:t>ASSIGNABILITY</w:t>
      </w:r>
    </w:p>
    <w:p w14:paraId="74B50952" w14:textId="77777777" w:rsidR="00A628D6" w:rsidRDefault="00A628D6" w:rsidP="007D5668">
      <w:pPr>
        <w:pStyle w:val="BodyText"/>
        <w:spacing w:before="6"/>
        <w:jc w:val="both"/>
        <w:rPr>
          <w:b/>
          <w:sz w:val="13"/>
        </w:rPr>
      </w:pPr>
    </w:p>
    <w:p w14:paraId="60337F8E" w14:textId="77777777" w:rsidR="00A628D6" w:rsidRDefault="00496D62" w:rsidP="007D5668">
      <w:pPr>
        <w:pStyle w:val="BodyText"/>
        <w:spacing w:before="92"/>
        <w:ind w:left="820" w:right="241"/>
        <w:jc w:val="both"/>
      </w:pPr>
      <w:r>
        <w:t>The Contractor shall not assign any interest in any Contract, and shall not transfer any interest in the same (whether by assignment or novation) without prior written approval of the Owner provided that claims for money due or to become due the Contractor from the Owner under the Contract may be assigned to a bank, trust company, or other financial institution, or to a Trustee in Bankruptcy, without such approval. Notice of any such assignment or transfer shall be furnished promptly to the Owner.</w:t>
      </w:r>
    </w:p>
    <w:p w14:paraId="32B152AA" w14:textId="77777777" w:rsidR="00A628D6" w:rsidRDefault="00A628D6" w:rsidP="007D5668">
      <w:pPr>
        <w:pStyle w:val="BodyText"/>
        <w:jc w:val="both"/>
        <w:rPr>
          <w:sz w:val="24"/>
        </w:rPr>
      </w:pPr>
    </w:p>
    <w:p w14:paraId="57BD02B2" w14:textId="77777777" w:rsidR="00A628D6" w:rsidRDefault="00496D62" w:rsidP="007D5668">
      <w:pPr>
        <w:pStyle w:val="Heading2"/>
        <w:numPr>
          <w:ilvl w:val="0"/>
          <w:numId w:val="3"/>
        </w:numPr>
        <w:tabs>
          <w:tab w:val="left" w:pos="820"/>
          <w:tab w:val="left" w:pos="821"/>
        </w:tabs>
        <w:spacing w:before="1"/>
        <w:jc w:val="both"/>
        <w:rPr>
          <w:u w:val="none"/>
        </w:rPr>
      </w:pPr>
      <w:r>
        <w:rPr>
          <w:u w:val="thick"/>
        </w:rPr>
        <w:t>INTEREST OF</w:t>
      </w:r>
      <w:r>
        <w:rPr>
          <w:spacing w:val="-8"/>
          <w:u w:val="thick"/>
        </w:rPr>
        <w:t xml:space="preserve"> </w:t>
      </w:r>
      <w:r>
        <w:rPr>
          <w:u w:val="thick"/>
        </w:rPr>
        <w:t>CONTRACTOR</w:t>
      </w:r>
    </w:p>
    <w:p w14:paraId="091D56AF" w14:textId="77777777" w:rsidR="00A628D6" w:rsidRDefault="00A628D6" w:rsidP="007D5668">
      <w:pPr>
        <w:pStyle w:val="BodyText"/>
        <w:spacing w:before="7"/>
        <w:jc w:val="both"/>
        <w:rPr>
          <w:b/>
          <w:sz w:val="13"/>
        </w:rPr>
      </w:pPr>
    </w:p>
    <w:p w14:paraId="45934041" w14:textId="77777777" w:rsidR="00A628D6" w:rsidRDefault="00496D62" w:rsidP="007D5668">
      <w:pPr>
        <w:pStyle w:val="BodyText"/>
        <w:spacing w:before="92"/>
        <w:ind w:left="820" w:right="107"/>
        <w:jc w:val="both"/>
      </w:pPr>
      <w:r>
        <w:t xml:space="preserve">The Contractor covenants that he presently has no interest and shall not acquire any interest direct or indirect in the </w:t>
      </w:r>
      <w:r w:rsidR="00C40517">
        <w:t>above-described</w:t>
      </w:r>
      <w:r>
        <w:t xml:space="preserve"> project or any parcels therein or any other interest which would conflict in any manner or degree with the performance of his services hereunder. The Contractor further covenants that in the performance of </w:t>
      </w:r>
      <w:r w:rsidR="00042EF7">
        <w:t>this</w:t>
      </w:r>
      <w:r>
        <w:t xml:space="preserve"> Contract no person having any such interest shall be employed.</w:t>
      </w:r>
    </w:p>
    <w:p w14:paraId="3D14DECC" w14:textId="77777777" w:rsidR="00A628D6" w:rsidRDefault="00A628D6" w:rsidP="007D5668">
      <w:pPr>
        <w:pStyle w:val="BodyText"/>
        <w:jc w:val="both"/>
        <w:rPr>
          <w:sz w:val="24"/>
        </w:rPr>
      </w:pPr>
    </w:p>
    <w:p w14:paraId="64B40223" w14:textId="77777777" w:rsidR="00A628D6" w:rsidRDefault="00496D62" w:rsidP="007D5668">
      <w:pPr>
        <w:pStyle w:val="Heading2"/>
        <w:numPr>
          <w:ilvl w:val="0"/>
          <w:numId w:val="3"/>
        </w:numPr>
        <w:tabs>
          <w:tab w:val="left" w:pos="820"/>
          <w:tab w:val="left" w:pos="821"/>
        </w:tabs>
        <w:jc w:val="both"/>
        <w:rPr>
          <w:u w:val="none"/>
        </w:rPr>
      </w:pPr>
      <w:r>
        <w:rPr>
          <w:u w:val="thick"/>
        </w:rPr>
        <w:t>POLITICAL</w:t>
      </w:r>
      <w:r>
        <w:rPr>
          <w:spacing w:val="-2"/>
          <w:u w:val="thick"/>
        </w:rPr>
        <w:t xml:space="preserve"> </w:t>
      </w:r>
      <w:r>
        <w:rPr>
          <w:u w:val="thick"/>
        </w:rPr>
        <w:t>ACTIVITY</w:t>
      </w:r>
    </w:p>
    <w:p w14:paraId="68C2E43C" w14:textId="77777777" w:rsidR="00A628D6" w:rsidRDefault="00A628D6" w:rsidP="007D5668">
      <w:pPr>
        <w:pStyle w:val="BodyText"/>
        <w:spacing w:before="8"/>
        <w:jc w:val="both"/>
        <w:rPr>
          <w:b/>
          <w:sz w:val="13"/>
        </w:rPr>
      </w:pPr>
    </w:p>
    <w:p w14:paraId="17BAC4BD" w14:textId="77777777" w:rsidR="00A628D6" w:rsidRDefault="00496D62" w:rsidP="007D5668">
      <w:pPr>
        <w:pStyle w:val="BodyText"/>
        <w:spacing w:before="91"/>
        <w:ind w:left="820" w:right="314"/>
        <w:jc w:val="both"/>
      </w:pPr>
      <w:r>
        <w:t>The Contractor will comply with the provisions of the Hatch Act (5 U.S.C. 1501 et seq.), which limits the political activity of employees.</w:t>
      </w:r>
    </w:p>
    <w:p w14:paraId="731A528F" w14:textId="77777777" w:rsidR="00A628D6" w:rsidRDefault="00A628D6" w:rsidP="007D5668">
      <w:pPr>
        <w:pStyle w:val="BodyText"/>
        <w:jc w:val="both"/>
        <w:rPr>
          <w:sz w:val="24"/>
        </w:rPr>
      </w:pPr>
    </w:p>
    <w:p w14:paraId="53DE383A" w14:textId="77777777" w:rsidR="00A628D6" w:rsidRDefault="00496D62" w:rsidP="007D5668">
      <w:pPr>
        <w:pStyle w:val="Heading2"/>
        <w:numPr>
          <w:ilvl w:val="0"/>
          <w:numId w:val="3"/>
        </w:numPr>
        <w:tabs>
          <w:tab w:val="left" w:pos="820"/>
          <w:tab w:val="left" w:pos="821"/>
        </w:tabs>
        <w:jc w:val="both"/>
        <w:rPr>
          <w:u w:val="none"/>
        </w:rPr>
      </w:pPr>
      <w:r>
        <w:rPr>
          <w:u w:val="thick"/>
        </w:rPr>
        <w:t>COMPLIANCE WITH THE OFFICE OF MANAGEMENT AND</w:t>
      </w:r>
      <w:r>
        <w:rPr>
          <w:spacing w:val="-21"/>
          <w:u w:val="thick"/>
        </w:rPr>
        <w:t xml:space="preserve"> </w:t>
      </w:r>
      <w:r>
        <w:rPr>
          <w:u w:val="thick"/>
        </w:rPr>
        <w:t>BUDGET</w:t>
      </w:r>
    </w:p>
    <w:p w14:paraId="0F1FE1B7" w14:textId="77777777" w:rsidR="00A628D6" w:rsidRDefault="00A628D6" w:rsidP="007D5668">
      <w:pPr>
        <w:pStyle w:val="BodyText"/>
        <w:spacing w:before="6"/>
        <w:jc w:val="both"/>
        <w:rPr>
          <w:b/>
          <w:sz w:val="13"/>
        </w:rPr>
      </w:pPr>
    </w:p>
    <w:p w14:paraId="5522D862" w14:textId="77777777" w:rsidR="00A628D6" w:rsidRDefault="00496D62" w:rsidP="007D5668">
      <w:pPr>
        <w:pStyle w:val="BodyText"/>
        <w:spacing w:before="92"/>
        <w:ind w:left="820" w:right="150"/>
        <w:jc w:val="both"/>
      </w:pPr>
      <w:r>
        <w:t>The parties agree to comply with the regulations, policies, guidelines, and requirements of the Office of Management and Budget, Circulars A-95, A-102, A-133, and A-54, as they relate to the use of Federal funds under any contract.</w:t>
      </w:r>
    </w:p>
    <w:p w14:paraId="34D41C91" w14:textId="77777777" w:rsidR="00A628D6" w:rsidRDefault="00A628D6" w:rsidP="007D5668">
      <w:pPr>
        <w:pStyle w:val="BodyText"/>
        <w:jc w:val="both"/>
        <w:rPr>
          <w:sz w:val="24"/>
        </w:rPr>
      </w:pPr>
    </w:p>
    <w:p w14:paraId="4858AEE8" w14:textId="77777777" w:rsidR="00A628D6" w:rsidRDefault="00496D62" w:rsidP="007D5668">
      <w:pPr>
        <w:pStyle w:val="Heading2"/>
        <w:numPr>
          <w:ilvl w:val="0"/>
          <w:numId w:val="3"/>
        </w:numPr>
        <w:tabs>
          <w:tab w:val="left" w:pos="820"/>
          <w:tab w:val="left" w:pos="821"/>
        </w:tabs>
        <w:spacing w:before="1"/>
        <w:jc w:val="both"/>
        <w:rPr>
          <w:u w:val="none"/>
        </w:rPr>
      </w:pPr>
      <w:r>
        <w:rPr>
          <w:u w:val="thick"/>
        </w:rPr>
        <w:t xml:space="preserve">DISCRIMINATION </w:t>
      </w:r>
      <w:r>
        <w:rPr>
          <w:spacing w:val="-2"/>
          <w:u w:val="thick"/>
        </w:rPr>
        <w:t xml:space="preserve">DUE </w:t>
      </w:r>
      <w:r>
        <w:rPr>
          <w:u w:val="thick"/>
        </w:rPr>
        <w:t>TO</w:t>
      </w:r>
      <w:r>
        <w:rPr>
          <w:spacing w:val="2"/>
          <w:u w:val="thick"/>
        </w:rPr>
        <w:t xml:space="preserve"> </w:t>
      </w:r>
      <w:r>
        <w:rPr>
          <w:u w:val="thick"/>
        </w:rPr>
        <w:t>BELIEFS</w:t>
      </w:r>
    </w:p>
    <w:p w14:paraId="0D3AD805" w14:textId="77777777" w:rsidR="00A628D6" w:rsidRDefault="00A628D6" w:rsidP="007D5668">
      <w:pPr>
        <w:pStyle w:val="BodyText"/>
        <w:spacing w:before="8"/>
        <w:jc w:val="both"/>
        <w:rPr>
          <w:b/>
          <w:sz w:val="13"/>
        </w:rPr>
      </w:pPr>
    </w:p>
    <w:p w14:paraId="257DF436" w14:textId="77777777" w:rsidR="00A628D6" w:rsidRDefault="00496D62" w:rsidP="007D5668">
      <w:pPr>
        <w:pStyle w:val="BodyText"/>
        <w:spacing w:before="92"/>
        <w:ind w:left="820" w:right="498"/>
        <w:jc w:val="both"/>
      </w:pPr>
      <w:r>
        <w:t>No person with responsibilities in operation of the project to which this grant relates will discriminate with respect to any program participant or any applicant for participation in such program because of political affiliation or beliefs.</w:t>
      </w:r>
    </w:p>
    <w:p w14:paraId="6C0E7E87" w14:textId="77777777" w:rsidR="00A628D6" w:rsidRDefault="00A628D6" w:rsidP="007D5668">
      <w:pPr>
        <w:pStyle w:val="BodyText"/>
        <w:jc w:val="both"/>
        <w:rPr>
          <w:sz w:val="24"/>
        </w:rPr>
      </w:pPr>
    </w:p>
    <w:p w14:paraId="0318E2C1" w14:textId="77777777" w:rsidR="00A628D6" w:rsidRDefault="00496D62" w:rsidP="007D5668">
      <w:pPr>
        <w:pStyle w:val="Heading2"/>
        <w:numPr>
          <w:ilvl w:val="0"/>
          <w:numId w:val="3"/>
        </w:numPr>
        <w:tabs>
          <w:tab w:val="left" w:pos="820"/>
          <w:tab w:val="left" w:pos="821"/>
        </w:tabs>
        <w:jc w:val="both"/>
        <w:rPr>
          <w:u w:val="none"/>
        </w:rPr>
      </w:pPr>
      <w:r>
        <w:rPr>
          <w:u w:val="thick"/>
        </w:rPr>
        <w:t>CONFIDENTIAL</w:t>
      </w:r>
      <w:r>
        <w:rPr>
          <w:spacing w:val="-8"/>
          <w:u w:val="thick"/>
        </w:rPr>
        <w:t xml:space="preserve"> </w:t>
      </w:r>
      <w:r>
        <w:rPr>
          <w:u w:val="thick"/>
        </w:rPr>
        <w:t>FINDINGS</w:t>
      </w:r>
    </w:p>
    <w:p w14:paraId="6CBFB431" w14:textId="77777777" w:rsidR="0090623C" w:rsidRDefault="0090623C" w:rsidP="007D5668">
      <w:pPr>
        <w:pStyle w:val="BodyText"/>
        <w:ind w:left="840" w:right="322"/>
        <w:jc w:val="both"/>
      </w:pPr>
    </w:p>
    <w:p w14:paraId="1170B0D8" w14:textId="77777777" w:rsidR="00A628D6" w:rsidRDefault="00496D62" w:rsidP="007D5668">
      <w:pPr>
        <w:pStyle w:val="BodyText"/>
        <w:ind w:left="840" w:right="322"/>
        <w:jc w:val="both"/>
      </w:pPr>
      <w:proofErr w:type="gramStart"/>
      <w:r>
        <w:t>All of</w:t>
      </w:r>
      <w:proofErr w:type="gramEnd"/>
      <w:r>
        <w:t xml:space="preserve"> the reports, information, data, etc., prepared or assembled by the Contractor under any Contract are confidential, and the Contractor agrees that they shall not be made available to any individual or organization without prior written approval of the Owner.</w:t>
      </w:r>
    </w:p>
    <w:p w14:paraId="2B3D0E3C" w14:textId="77777777" w:rsidR="00A628D6" w:rsidRDefault="00A628D6" w:rsidP="007D5668">
      <w:pPr>
        <w:pStyle w:val="BodyText"/>
        <w:jc w:val="both"/>
        <w:rPr>
          <w:sz w:val="24"/>
        </w:rPr>
      </w:pPr>
    </w:p>
    <w:p w14:paraId="6057DD60" w14:textId="77777777" w:rsidR="00A628D6" w:rsidRDefault="00496D62" w:rsidP="007D5668">
      <w:pPr>
        <w:pStyle w:val="Heading2"/>
        <w:numPr>
          <w:ilvl w:val="0"/>
          <w:numId w:val="3"/>
        </w:numPr>
        <w:tabs>
          <w:tab w:val="left" w:pos="840"/>
          <w:tab w:val="left" w:pos="841"/>
        </w:tabs>
        <w:ind w:left="840"/>
        <w:jc w:val="both"/>
        <w:rPr>
          <w:u w:val="none"/>
        </w:rPr>
      </w:pPr>
      <w:r>
        <w:rPr>
          <w:u w:val="thick"/>
        </w:rPr>
        <w:t>LOBBYING</w:t>
      </w:r>
    </w:p>
    <w:p w14:paraId="25D493F4" w14:textId="77777777" w:rsidR="00A628D6" w:rsidRDefault="00A628D6" w:rsidP="007D5668">
      <w:pPr>
        <w:pStyle w:val="BodyText"/>
        <w:spacing w:before="6"/>
        <w:jc w:val="both"/>
        <w:rPr>
          <w:b/>
          <w:sz w:val="13"/>
        </w:rPr>
      </w:pPr>
    </w:p>
    <w:p w14:paraId="673CB694" w14:textId="77777777" w:rsidR="00A628D6" w:rsidRDefault="00496D62" w:rsidP="007D5668">
      <w:pPr>
        <w:pStyle w:val="BodyText"/>
        <w:spacing w:before="92"/>
        <w:ind w:left="840"/>
        <w:jc w:val="both"/>
      </w:pPr>
      <w:r>
        <w:t>The Contractor certifies, to the best of his or her knowledge and belief</w:t>
      </w:r>
      <w:r w:rsidR="00042EF7">
        <w:t>,</w:t>
      </w:r>
      <w:r>
        <w:t xml:space="preserve"> that:</w:t>
      </w:r>
    </w:p>
    <w:p w14:paraId="1F353BC9" w14:textId="77777777" w:rsidR="00A628D6" w:rsidRDefault="00A628D6" w:rsidP="007D5668">
      <w:pPr>
        <w:pStyle w:val="BodyText"/>
        <w:jc w:val="both"/>
      </w:pPr>
    </w:p>
    <w:p w14:paraId="584356B3" w14:textId="77777777" w:rsidR="00A628D6" w:rsidRDefault="00496D62" w:rsidP="007D5668">
      <w:pPr>
        <w:pStyle w:val="ListParagraph"/>
        <w:numPr>
          <w:ilvl w:val="0"/>
          <w:numId w:val="1"/>
        </w:numPr>
        <w:tabs>
          <w:tab w:val="left" w:pos="1201"/>
        </w:tabs>
        <w:ind w:right="221"/>
        <w:jc w:val="both"/>
      </w:pPr>
      <w:r>
        <w:t>No federally appropriated funds have been paid or will be paid, by or on behalf of the contractor, to any person for influencing or attempting to influence an officer or employee</w:t>
      </w:r>
      <w:r>
        <w:rPr>
          <w:spacing w:val="-34"/>
        </w:rPr>
        <w:t xml:space="preserve"> </w:t>
      </w:r>
      <w:r>
        <w:t xml:space="preserve">of </w:t>
      </w:r>
      <w:r>
        <w:lastRenderedPageBreak/>
        <w:t>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14"/>
        </w:rPr>
        <w:t xml:space="preserve"> </w:t>
      </w:r>
      <w:r>
        <w:t>agreement.</w:t>
      </w:r>
    </w:p>
    <w:p w14:paraId="2A61F236" w14:textId="77777777" w:rsidR="00A628D6" w:rsidRDefault="00A628D6" w:rsidP="007D5668">
      <w:pPr>
        <w:pStyle w:val="BodyText"/>
        <w:jc w:val="both"/>
      </w:pPr>
    </w:p>
    <w:p w14:paraId="0A95CBA6" w14:textId="77777777" w:rsidR="00A628D6" w:rsidRDefault="00496D62" w:rsidP="007D5668">
      <w:pPr>
        <w:pStyle w:val="ListParagraph"/>
        <w:numPr>
          <w:ilvl w:val="0"/>
          <w:numId w:val="1"/>
        </w:numPr>
        <w:tabs>
          <w:tab w:val="left" w:pos="1201"/>
        </w:tabs>
        <w:ind w:right="311"/>
        <w:jc w:val="both"/>
      </w:pPr>
      <w: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w:t>
      </w:r>
      <w:r>
        <w:rPr>
          <w:spacing w:val="-28"/>
        </w:rPr>
        <w:t xml:space="preserve"> </w:t>
      </w:r>
      <w:r>
        <w:t>the contractor shall complete and submit Standard Form-LLL, "Disclosure Form to Report Lobbying," in accordance with its</w:t>
      </w:r>
      <w:r>
        <w:rPr>
          <w:spacing w:val="-17"/>
        </w:rPr>
        <w:t xml:space="preserve"> </w:t>
      </w:r>
      <w:r>
        <w:t>instructions.</w:t>
      </w:r>
    </w:p>
    <w:p w14:paraId="2FB26477" w14:textId="77777777" w:rsidR="00A628D6" w:rsidRDefault="00A628D6" w:rsidP="007D5668">
      <w:pPr>
        <w:pStyle w:val="BodyText"/>
        <w:jc w:val="both"/>
        <w:rPr>
          <w:sz w:val="24"/>
        </w:rPr>
      </w:pPr>
    </w:p>
    <w:p w14:paraId="69C4F5CE" w14:textId="77777777" w:rsidR="00A628D6" w:rsidRDefault="00496D62" w:rsidP="007D5668">
      <w:pPr>
        <w:pStyle w:val="Heading2"/>
        <w:numPr>
          <w:ilvl w:val="0"/>
          <w:numId w:val="3"/>
        </w:numPr>
        <w:tabs>
          <w:tab w:val="left" w:pos="840"/>
          <w:tab w:val="left" w:pos="841"/>
        </w:tabs>
        <w:ind w:left="840"/>
        <w:jc w:val="both"/>
        <w:rPr>
          <w:u w:val="none"/>
        </w:rPr>
      </w:pPr>
      <w:r>
        <w:rPr>
          <w:u w:val="thick"/>
        </w:rPr>
        <w:t>AUTHORIZATION</w:t>
      </w:r>
    </w:p>
    <w:p w14:paraId="4416D21A" w14:textId="77777777" w:rsidR="00A628D6" w:rsidRDefault="00A628D6" w:rsidP="007D5668">
      <w:pPr>
        <w:pStyle w:val="BodyText"/>
        <w:spacing w:before="10"/>
        <w:jc w:val="both"/>
        <w:rPr>
          <w:b/>
          <w:sz w:val="15"/>
        </w:rPr>
      </w:pPr>
    </w:p>
    <w:p w14:paraId="3A87095C" w14:textId="77777777" w:rsidR="00A628D6" w:rsidRPr="007D5668" w:rsidRDefault="00496D62" w:rsidP="007D5668">
      <w:pPr>
        <w:tabs>
          <w:tab w:val="left" w:pos="6601"/>
          <w:tab w:val="left" w:pos="7105"/>
          <w:tab w:val="left" w:pos="8589"/>
        </w:tabs>
        <w:spacing w:before="90"/>
        <w:ind w:left="120" w:right="117"/>
        <w:jc w:val="both"/>
      </w:pPr>
      <w:r w:rsidRPr="007D5668">
        <w:t xml:space="preserve">This Agreement is authorized by the </w:t>
      </w:r>
      <w:r w:rsidRPr="007D5668">
        <w:rPr>
          <w:u w:val="single"/>
        </w:rPr>
        <w:t>_[name</w:t>
      </w:r>
      <w:r w:rsidRPr="007D5668">
        <w:rPr>
          <w:spacing w:val="-6"/>
          <w:u w:val="single"/>
        </w:rPr>
        <w:t xml:space="preserve"> </w:t>
      </w:r>
      <w:r w:rsidRPr="007D5668">
        <w:rPr>
          <w:u w:val="single"/>
        </w:rPr>
        <w:t>of</w:t>
      </w:r>
      <w:r w:rsidRPr="007D5668">
        <w:rPr>
          <w:spacing w:val="-3"/>
          <w:u w:val="single"/>
        </w:rPr>
        <w:t xml:space="preserve"> </w:t>
      </w:r>
      <w:r w:rsidR="00B46B42" w:rsidRPr="00B46B42">
        <w:rPr>
          <w:u w:val="single"/>
        </w:rPr>
        <w:t>subrecipient</w:t>
      </w:r>
      <w:r w:rsidRPr="007D5668">
        <w:rPr>
          <w:u w:val="single"/>
        </w:rPr>
        <w:t>]</w:t>
      </w:r>
      <w:r w:rsidRPr="007D5668">
        <w:rPr>
          <w:u w:val="single"/>
        </w:rPr>
        <w:tab/>
      </w:r>
      <w:r w:rsidRPr="007D5668">
        <w:t>,</w:t>
      </w:r>
      <w:r w:rsidR="00B46B42">
        <w:t xml:space="preserve"> </w:t>
      </w:r>
      <w:r w:rsidRPr="007D5668">
        <w:t>Resolution</w:t>
      </w:r>
      <w:r w:rsidR="00B46B42">
        <w:t xml:space="preserve"> </w:t>
      </w:r>
      <w:r w:rsidRPr="007D5668">
        <w:rPr>
          <w:spacing w:val="-1"/>
          <w:u w:val="single"/>
        </w:rPr>
        <w:t>[number]</w:t>
      </w:r>
      <w:r w:rsidRPr="007D5668">
        <w:rPr>
          <w:spacing w:val="-1"/>
        </w:rPr>
        <w:t xml:space="preserve"> </w:t>
      </w:r>
      <w:r w:rsidRPr="007D5668">
        <w:t xml:space="preserve">adopted </w:t>
      </w:r>
      <w:r w:rsidRPr="007D5668">
        <w:rPr>
          <w:u w:val="single"/>
        </w:rPr>
        <w:t>[date]</w:t>
      </w:r>
      <w:r w:rsidRPr="007D5668">
        <w:t>, copies of which are attached hereto and made a part</w:t>
      </w:r>
      <w:r w:rsidRPr="007D5668">
        <w:rPr>
          <w:spacing w:val="-10"/>
        </w:rPr>
        <w:t xml:space="preserve"> </w:t>
      </w:r>
      <w:r w:rsidRPr="007D5668">
        <w:t>hereof.</w:t>
      </w:r>
    </w:p>
    <w:p w14:paraId="697EE70F" w14:textId="77777777" w:rsidR="00A628D6" w:rsidRPr="007D5668" w:rsidRDefault="00A628D6" w:rsidP="007D5668">
      <w:pPr>
        <w:pStyle w:val="BodyText"/>
        <w:spacing w:before="1"/>
        <w:jc w:val="both"/>
      </w:pPr>
    </w:p>
    <w:p w14:paraId="44732615" w14:textId="77777777" w:rsidR="00A628D6" w:rsidRPr="007D5668" w:rsidRDefault="00496D62" w:rsidP="007D5668">
      <w:pPr>
        <w:tabs>
          <w:tab w:val="left" w:pos="5160"/>
          <w:tab w:val="left" w:pos="8761"/>
        </w:tabs>
        <w:spacing w:before="90"/>
        <w:ind w:left="120"/>
        <w:jc w:val="both"/>
      </w:pPr>
      <w:r w:rsidRPr="007D5668">
        <w:t>ATTEST:</w:t>
      </w:r>
      <w:r w:rsidRPr="007D5668">
        <w:tab/>
        <w:t>_</w:t>
      </w:r>
      <w:r w:rsidRPr="007D5668">
        <w:rPr>
          <w:u w:val="single"/>
        </w:rPr>
        <w:t>[</w:t>
      </w:r>
      <w:r w:rsidRPr="007D5668">
        <w:rPr>
          <w:i/>
          <w:u w:val="single"/>
        </w:rPr>
        <w:t>name of</w:t>
      </w:r>
      <w:r w:rsidR="00B46B42" w:rsidRPr="00B46B42">
        <w:rPr>
          <w:i/>
          <w:spacing w:val="-2"/>
          <w:u w:val="single"/>
        </w:rPr>
        <w:t xml:space="preserve"> </w:t>
      </w:r>
      <w:r w:rsidR="00B46B42" w:rsidRPr="00B46B42">
        <w:rPr>
          <w:i/>
          <w:u w:val="single"/>
        </w:rPr>
        <w:t>subrecipient</w:t>
      </w:r>
      <w:r w:rsidRPr="007D5668">
        <w:rPr>
          <w:u w:val="single"/>
        </w:rPr>
        <w:t>]</w:t>
      </w:r>
      <w:r w:rsidRPr="007D5668">
        <w:rPr>
          <w:u w:val="single"/>
        </w:rPr>
        <w:tab/>
      </w:r>
    </w:p>
    <w:p w14:paraId="1088C23B" w14:textId="77777777" w:rsidR="00A628D6" w:rsidRPr="007D5668" w:rsidRDefault="00A628D6" w:rsidP="007D5668">
      <w:pPr>
        <w:pStyle w:val="BodyText"/>
        <w:jc w:val="both"/>
      </w:pPr>
    </w:p>
    <w:p w14:paraId="699019AA" w14:textId="77777777" w:rsidR="00A628D6" w:rsidRPr="007D5668" w:rsidRDefault="00A628D6" w:rsidP="007D5668">
      <w:pPr>
        <w:pStyle w:val="BodyText"/>
        <w:spacing w:before="1"/>
        <w:jc w:val="both"/>
      </w:pPr>
    </w:p>
    <w:p w14:paraId="58356C7E" w14:textId="77777777" w:rsidR="00A628D6" w:rsidRPr="007D5668" w:rsidRDefault="00AB36ED" w:rsidP="007D5668">
      <w:pPr>
        <w:tabs>
          <w:tab w:val="left" w:pos="8816"/>
        </w:tabs>
        <w:spacing w:before="90"/>
        <w:ind w:left="5161" w:right="232"/>
        <w:jc w:val="both"/>
      </w:pPr>
      <w:r>
        <w:rPr>
          <w:noProof/>
        </w:rPr>
        <mc:AlternateContent>
          <mc:Choice Requires="wps">
            <w:drawing>
              <wp:anchor distT="0" distB="0" distL="114300" distR="114300" simplePos="0" relativeHeight="251658240" behindDoc="0" locked="0" layoutInCell="1" allowOverlap="1" wp14:anchorId="6B8DF6CC" wp14:editId="4041D57D">
                <wp:simplePos x="0" y="0"/>
                <wp:positionH relativeFrom="page">
                  <wp:posOffset>914400</wp:posOffset>
                </wp:positionH>
                <wp:positionV relativeFrom="paragraph">
                  <wp:posOffset>219710</wp:posOffset>
                </wp:positionV>
                <wp:extent cx="2286635" cy="0"/>
                <wp:effectExtent l="0" t="0" r="0" b="0"/>
                <wp:wrapNone/>
                <wp:docPr id="641402689"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8ECF6" id="Line 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7.3pt" to="252.05pt,1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" strokeweight=".6pt">
                <o:lock v:ext="edit" shapetype="f"/>
                <w10:wrap anchorx="page"/>
              </v:line>
            </w:pict>
          </mc:Fallback>
        </mc:AlternateContent>
      </w:r>
      <w:r w:rsidR="00496D62" w:rsidRPr="007D5668">
        <w:t>By:</w:t>
      </w:r>
      <w:r w:rsidR="00496D62" w:rsidRPr="007D5668">
        <w:rPr>
          <w:u w:val="single"/>
        </w:rPr>
        <w:tab/>
      </w:r>
      <w:r w:rsidR="00496D62" w:rsidRPr="007D5668">
        <w:t xml:space="preserve"> [</w:t>
      </w:r>
      <w:r w:rsidR="00496D62" w:rsidRPr="007D5668">
        <w:rPr>
          <w:i/>
        </w:rPr>
        <w:t xml:space="preserve">name &amp; title of </w:t>
      </w:r>
      <w:r w:rsidR="007A50AE" w:rsidRPr="007A50AE">
        <w:rPr>
          <w:i/>
        </w:rPr>
        <w:t>subrecipient</w:t>
      </w:r>
      <w:r w:rsidR="00F67CDD" w:rsidRPr="007D5668">
        <w:rPr>
          <w:i/>
          <w:spacing w:val="-10"/>
        </w:rPr>
        <w:t xml:space="preserve"> </w:t>
      </w:r>
      <w:r w:rsidR="00DB7992">
        <w:rPr>
          <w:i/>
        </w:rPr>
        <w:t>r</w:t>
      </w:r>
      <w:r w:rsidR="00496D62" w:rsidRPr="007D5668">
        <w:rPr>
          <w:i/>
        </w:rPr>
        <w:t>epresentative</w:t>
      </w:r>
      <w:r w:rsidR="00496D62" w:rsidRPr="007D5668">
        <w:t>]</w:t>
      </w:r>
    </w:p>
    <w:p w14:paraId="14900088" w14:textId="77777777" w:rsidR="00A628D6" w:rsidRPr="007D5668" w:rsidRDefault="00A628D6" w:rsidP="007D5668">
      <w:pPr>
        <w:pStyle w:val="BodyText"/>
        <w:spacing w:before="10"/>
        <w:jc w:val="both"/>
      </w:pPr>
    </w:p>
    <w:p w14:paraId="73712450" w14:textId="77777777" w:rsidR="00A628D6" w:rsidRPr="007D5668" w:rsidRDefault="00AB36ED" w:rsidP="007D5668">
      <w:pPr>
        <w:tabs>
          <w:tab w:val="left" w:pos="8816"/>
        </w:tabs>
        <w:spacing w:before="1"/>
        <w:ind w:left="5161"/>
        <w:jc w:val="both"/>
      </w:pPr>
      <w:r>
        <w:rPr>
          <w:noProof/>
        </w:rPr>
        <mc:AlternateContent>
          <mc:Choice Requires="wps">
            <w:drawing>
              <wp:anchor distT="0" distB="0" distL="114300" distR="114300" simplePos="0" relativeHeight="251658241" behindDoc="0" locked="0" layoutInCell="1" allowOverlap="1" wp14:anchorId="38A7ED1C" wp14:editId="1D4016B4">
                <wp:simplePos x="0" y="0"/>
                <wp:positionH relativeFrom="page">
                  <wp:posOffset>914400</wp:posOffset>
                </wp:positionH>
                <wp:positionV relativeFrom="paragraph">
                  <wp:posOffset>163195</wp:posOffset>
                </wp:positionV>
                <wp:extent cx="2286635" cy="0"/>
                <wp:effectExtent l="0" t="0" r="0" b="0"/>
                <wp:wrapNone/>
                <wp:docPr id="769088747"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6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06407" id="Line 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85pt" to="252.0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" strokeweight=".21169mm">
                <o:lock v:ext="edit" shapetype="f"/>
                <w10:wrap anchorx="page"/>
              </v:line>
            </w:pict>
          </mc:Fallback>
        </mc:AlternateContent>
      </w:r>
      <w:r w:rsidR="00496D62" w:rsidRPr="007D5668">
        <w:t>Date:</w:t>
      </w:r>
      <w:r w:rsidR="00496D62" w:rsidRPr="007D5668">
        <w:rPr>
          <w:u w:val="single"/>
        </w:rPr>
        <w:t xml:space="preserve"> </w:t>
      </w:r>
      <w:r w:rsidR="00496D62" w:rsidRPr="007D5668">
        <w:rPr>
          <w:u w:val="single"/>
        </w:rPr>
        <w:tab/>
      </w:r>
    </w:p>
    <w:p w14:paraId="568B1922" w14:textId="77777777" w:rsidR="00A628D6" w:rsidRPr="007D5668" w:rsidRDefault="00A628D6" w:rsidP="007D5668">
      <w:pPr>
        <w:pStyle w:val="BodyText"/>
        <w:spacing w:before="2"/>
        <w:jc w:val="both"/>
      </w:pPr>
    </w:p>
    <w:p w14:paraId="315001CC" w14:textId="77777777" w:rsidR="00A628D6" w:rsidRPr="007D5668" w:rsidRDefault="00496D62" w:rsidP="007D5668">
      <w:pPr>
        <w:tabs>
          <w:tab w:val="left" w:pos="5881"/>
          <w:tab w:val="left" w:pos="8761"/>
        </w:tabs>
        <w:spacing w:before="90"/>
        <w:ind w:left="5161"/>
        <w:jc w:val="both"/>
      </w:pPr>
      <w:r w:rsidRPr="007D5668">
        <w:rPr>
          <w:u w:val="single"/>
        </w:rPr>
        <w:t xml:space="preserve"> </w:t>
      </w:r>
      <w:r w:rsidRPr="007D5668">
        <w:rPr>
          <w:u w:val="single"/>
        </w:rPr>
        <w:tab/>
        <w:t>[</w:t>
      </w:r>
      <w:r w:rsidRPr="007D5668">
        <w:rPr>
          <w:i/>
          <w:iCs/>
          <w:u w:val="single"/>
        </w:rPr>
        <w:t>name of</w:t>
      </w:r>
      <w:r w:rsidRPr="007D5668">
        <w:rPr>
          <w:i/>
          <w:iCs/>
          <w:spacing w:val="-7"/>
          <w:u w:val="single"/>
        </w:rPr>
        <w:t xml:space="preserve"> </w:t>
      </w:r>
      <w:r w:rsidR="00DB7992" w:rsidRPr="007D5668">
        <w:rPr>
          <w:i/>
          <w:iCs/>
          <w:u w:val="single"/>
        </w:rPr>
        <w:t>consultant</w:t>
      </w:r>
      <w:r w:rsidRPr="007D5668">
        <w:rPr>
          <w:u w:val="single"/>
        </w:rPr>
        <w:t>]</w:t>
      </w:r>
      <w:r w:rsidRPr="007D5668">
        <w:rPr>
          <w:u w:val="single"/>
        </w:rPr>
        <w:tab/>
      </w:r>
    </w:p>
    <w:p w14:paraId="6561BDC8" w14:textId="77777777" w:rsidR="00A628D6" w:rsidRPr="007D5668" w:rsidRDefault="00A628D6" w:rsidP="007D5668">
      <w:pPr>
        <w:pStyle w:val="BodyText"/>
        <w:jc w:val="both"/>
      </w:pPr>
    </w:p>
    <w:p w14:paraId="71BA9737" w14:textId="77777777" w:rsidR="00A628D6" w:rsidRPr="007D5668" w:rsidRDefault="00A628D6" w:rsidP="007D5668">
      <w:pPr>
        <w:pStyle w:val="BodyText"/>
        <w:spacing w:before="2"/>
        <w:jc w:val="both"/>
      </w:pPr>
    </w:p>
    <w:p w14:paraId="1E4818F6" w14:textId="77777777" w:rsidR="007D5668" w:rsidRPr="007D5668" w:rsidRDefault="007D5668" w:rsidP="007D5668">
      <w:pPr>
        <w:jc w:val="both"/>
        <w:sectPr w:rsidR="007D5668" w:rsidRPr="007D5668">
          <w:pgSz w:w="12240" w:h="15840"/>
          <w:pgMar w:top="1540" w:right="1320" w:bottom="1160" w:left="1320" w:header="750" w:footer="974" w:gutter="0"/>
          <w:cols w:space="720"/>
        </w:sectPr>
      </w:pPr>
    </w:p>
    <w:p w14:paraId="4EF25222" w14:textId="77777777" w:rsidR="00A628D6" w:rsidRPr="007D5668" w:rsidRDefault="00A628D6" w:rsidP="007D5668">
      <w:pPr>
        <w:pStyle w:val="BodyText"/>
        <w:jc w:val="both"/>
      </w:pPr>
    </w:p>
    <w:p w14:paraId="4145C81B" w14:textId="77777777" w:rsidR="00A628D6" w:rsidRPr="007D5668" w:rsidRDefault="00A628D6" w:rsidP="007D5668">
      <w:pPr>
        <w:pStyle w:val="BodyText"/>
        <w:spacing w:before="10"/>
        <w:jc w:val="both"/>
      </w:pPr>
    </w:p>
    <w:p w14:paraId="2D1A80E9" w14:textId="77777777" w:rsidR="00A628D6" w:rsidRPr="007D5668" w:rsidRDefault="00AB36ED" w:rsidP="007D5668">
      <w:pPr>
        <w:ind w:left="120"/>
        <w:jc w:val="both"/>
      </w:pPr>
      <w:r>
        <w:rPr>
          <w:noProof/>
        </w:rPr>
        <mc:AlternateContent>
          <mc:Choice Requires="wps">
            <w:drawing>
              <wp:anchor distT="0" distB="0" distL="114300" distR="114300" simplePos="0" relativeHeight="251658242" behindDoc="0" locked="0" layoutInCell="1" allowOverlap="1" wp14:anchorId="3EB3AE77" wp14:editId="0E38D21E">
                <wp:simplePos x="0" y="0"/>
                <wp:positionH relativeFrom="page">
                  <wp:posOffset>914400</wp:posOffset>
                </wp:positionH>
                <wp:positionV relativeFrom="paragraph">
                  <wp:posOffset>-187960</wp:posOffset>
                </wp:positionV>
                <wp:extent cx="2286635" cy="0"/>
                <wp:effectExtent l="0" t="0" r="0" b="0"/>
                <wp:wrapNone/>
                <wp:docPr id="52256338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46871" id="Line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4.8pt" to="252.05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" strokeweight=".6pt">
                <o:lock v:ext="edit" shapetype="f"/>
                <w10:wrap anchorx="page"/>
              </v:line>
            </w:pict>
          </mc:Fallback>
        </mc:AlternateContent>
      </w:r>
    </w:p>
    <w:p w14:paraId="6CD040F6" w14:textId="77777777" w:rsidR="007D5668" w:rsidRPr="007D5668" w:rsidRDefault="00496D62" w:rsidP="007D5668">
      <w:pPr>
        <w:tabs>
          <w:tab w:val="left" w:pos="3776"/>
        </w:tabs>
        <w:spacing w:before="90"/>
        <w:ind w:right="778"/>
        <w:jc w:val="both"/>
        <w:rPr>
          <w:i/>
          <w:iCs/>
        </w:rPr>
        <w:sectPr w:rsidR="007D5668" w:rsidRPr="007D5668">
          <w:type w:val="continuous"/>
          <w:pgSz w:w="12240" w:h="15840"/>
          <w:pgMar w:top="1540" w:right="1320" w:bottom="1160" w:left="1320" w:header="720" w:footer="720" w:gutter="0"/>
          <w:cols w:num="2" w:space="720" w:equalWidth="0">
            <w:col w:w="1624" w:space="3416"/>
            <w:col w:w="4560"/>
          </w:cols>
        </w:sectPr>
      </w:pPr>
      <w:r w:rsidRPr="00B46B42">
        <w:br w:type="column"/>
      </w:r>
      <w:r w:rsidR="009D569C">
        <w:t xml:space="preserve">   </w:t>
      </w:r>
      <w:r w:rsidRPr="007D5668">
        <w:rPr>
          <w:spacing w:val="-3"/>
        </w:rPr>
        <w:t>By:</w:t>
      </w:r>
      <w:r w:rsidRPr="007D5668">
        <w:rPr>
          <w:spacing w:val="-3"/>
          <w:u w:val="single"/>
        </w:rPr>
        <w:tab/>
      </w:r>
      <w:r w:rsidRPr="007D5668">
        <w:t xml:space="preserve"> </w:t>
      </w:r>
      <w:r w:rsidR="009D569C">
        <w:t xml:space="preserve">   </w:t>
      </w:r>
      <w:proofErr w:type="gramStart"/>
      <w:r w:rsidR="009D569C">
        <w:t xml:space="preserve">   </w:t>
      </w:r>
      <w:r w:rsidRPr="007D5668">
        <w:t>[</w:t>
      </w:r>
      <w:proofErr w:type="gramEnd"/>
      <w:r w:rsidRPr="007D5668">
        <w:rPr>
          <w:i/>
        </w:rPr>
        <w:t>name &amp; title of</w:t>
      </w:r>
      <w:r w:rsidRPr="007D5668">
        <w:rPr>
          <w:i/>
          <w:spacing w:val="-4"/>
        </w:rPr>
        <w:t xml:space="preserve"> </w:t>
      </w:r>
      <w:r w:rsidR="00DB7992" w:rsidRPr="00DB7992">
        <w:rPr>
          <w:i/>
        </w:rPr>
        <w:t>consultant</w:t>
      </w:r>
      <w:r w:rsidR="00DB7992">
        <w:rPr>
          <w:i/>
          <w:iCs/>
        </w:rPr>
        <w:t xml:space="preserve"> r</w:t>
      </w:r>
      <w:r w:rsidR="007267A2" w:rsidRPr="007D5668">
        <w:rPr>
          <w:i/>
          <w:iCs/>
        </w:rPr>
        <w:t>e</w:t>
      </w:r>
      <w:r w:rsidR="00166BC6" w:rsidRPr="007D5668">
        <w:rPr>
          <w:i/>
          <w:iCs/>
        </w:rPr>
        <w:t>presentative</w:t>
      </w:r>
      <w:r w:rsidR="00166BC6" w:rsidRPr="009D569C">
        <w:t>]</w:t>
      </w:r>
    </w:p>
    <w:p w14:paraId="0C5900CD" w14:textId="77777777" w:rsidR="00A628D6" w:rsidRPr="007D5668" w:rsidRDefault="00A628D6" w:rsidP="007D5668">
      <w:pPr>
        <w:pStyle w:val="BodyText"/>
        <w:spacing w:before="2"/>
        <w:jc w:val="both"/>
        <w:rPr>
          <w:i/>
        </w:rPr>
      </w:pPr>
    </w:p>
    <w:p w14:paraId="4D806D72" w14:textId="77777777" w:rsidR="00A628D6" w:rsidRDefault="00AB36ED" w:rsidP="007D5668">
      <w:pPr>
        <w:pStyle w:val="Heading1"/>
        <w:tabs>
          <w:tab w:val="left" w:pos="8816"/>
        </w:tabs>
        <w:jc w:val="both"/>
      </w:pPr>
      <w:r>
        <w:rPr>
          <w:noProof/>
          <w:sz w:val="22"/>
          <w:szCs w:val="22"/>
        </w:rPr>
        <mc:AlternateContent>
          <mc:Choice Requires="wps">
            <w:drawing>
              <wp:anchor distT="0" distB="0" distL="114300" distR="114300" simplePos="0" relativeHeight="251658243" behindDoc="0" locked="0" layoutInCell="1" allowOverlap="1" wp14:anchorId="34E175EE" wp14:editId="48760BAB">
                <wp:simplePos x="0" y="0"/>
                <wp:positionH relativeFrom="page">
                  <wp:posOffset>914400</wp:posOffset>
                </wp:positionH>
                <wp:positionV relativeFrom="paragraph">
                  <wp:posOffset>219710</wp:posOffset>
                </wp:positionV>
                <wp:extent cx="2286635" cy="0"/>
                <wp:effectExtent l="0" t="0" r="0" b="0"/>
                <wp:wrapNone/>
                <wp:docPr id="2137293005"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6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ABC37" id="Line 2" o:spid="_x0000_s1026" alt="&quot;&quot;"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7.3pt" to="252.05pt,1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" strokeweight=".21169mm">
                <o:lock v:ext="edit" shapetype="f"/>
                <w10:wrap anchorx="page"/>
              </v:line>
            </w:pict>
          </mc:Fallback>
        </mc:AlternateContent>
      </w:r>
      <w:r w:rsidR="009D569C">
        <w:rPr>
          <w:sz w:val="22"/>
          <w:szCs w:val="22"/>
        </w:rPr>
        <w:t xml:space="preserve"> </w:t>
      </w:r>
      <w:r w:rsidR="00496D62" w:rsidRPr="007D5668">
        <w:rPr>
          <w:sz w:val="22"/>
          <w:szCs w:val="22"/>
        </w:rPr>
        <w:t>Date:</w:t>
      </w:r>
      <w:r w:rsidR="00496D62" w:rsidRPr="007D5668">
        <w:rPr>
          <w:sz w:val="22"/>
          <w:szCs w:val="22"/>
          <w:u w:val="single"/>
        </w:rPr>
        <w:t xml:space="preserve"> </w:t>
      </w:r>
      <w:r w:rsidR="00496D62">
        <w:rPr>
          <w:u w:val="single"/>
        </w:rPr>
        <w:tab/>
      </w:r>
    </w:p>
    <w:p w14:paraId="52F3985D" w14:textId="77777777" w:rsidR="00A628D6" w:rsidRDefault="00A628D6" w:rsidP="007D5668">
      <w:pPr>
        <w:jc w:val="both"/>
        <w:sectPr w:rsidR="00A628D6">
          <w:type w:val="continuous"/>
          <w:pgSz w:w="12240" w:h="15840"/>
          <w:pgMar w:top="1540" w:right="1320" w:bottom="1160" w:left="1320" w:header="720" w:footer="720" w:gutter="0"/>
          <w:cols w:space="720"/>
        </w:sectPr>
      </w:pPr>
    </w:p>
    <w:p w14:paraId="6628FB7A" w14:textId="77777777" w:rsidR="00A628D6" w:rsidRDefault="00496D62" w:rsidP="007D5668">
      <w:pPr>
        <w:spacing w:before="79"/>
        <w:ind w:left="2005"/>
        <w:jc w:val="both"/>
        <w:rPr>
          <w:b/>
          <w:i/>
          <w:sz w:val="24"/>
        </w:rPr>
      </w:pPr>
      <w:r>
        <w:rPr>
          <w:b/>
          <w:i/>
          <w:sz w:val="24"/>
        </w:rPr>
        <w:lastRenderedPageBreak/>
        <w:t>THIS PAGE INTENTIONALLY LEFT BLANK</w:t>
      </w:r>
    </w:p>
    <w:p w14:paraId="4D447367" w14:textId="77777777" w:rsidR="00590D77" w:rsidRDefault="00590D77" w:rsidP="007D5668">
      <w:pPr>
        <w:spacing w:before="79"/>
        <w:ind w:left="2005"/>
        <w:jc w:val="both"/>
        <w:rPr>
          <w:b/>
          <w:i/>
          <w:sz w:val="24"/>
        </w:rPr>
      </w:pPr>
    </w:p>
    <w:p w14:paraId="560C0877" w14:textId="77777777" w:rsidR="00590D77" w:rsidRDefault="00590D77" w:rsidP="007D5668">
      <w:pPr>
        <w:spacing w:before="79"/>
        <w:ind w:left="2005"/>
        <w:jc w:val="both"/>
        <w:rPr>
          <w:b/>
          <w:i/>
          <w:sz w:val="24"/>
        </w:rPr>
      </w:pPr>
    </w:p>
    <w:p w14:paraId="26AD931A" w14:textId="77777777" w:rsidR="00590D77" w:rsidRDefault="00590D77" w:rsidP="007D5668">
      <w:pPr>
        <w:spacing w:before="79"/>
        <w:ind w:left="2005"/>
        <w:jc w:val="both"/>
        <w:rPr>
          <w:b/>
          <w:i/>
          <w:sz w:val="24"/>
        </w:rPr>
      </w:pPr>
    </w:p>
    <w:p w14:paraId="6BF10610" w14:textId="77777777" w:rsidR="00590D77" w:rsidRDefault="00590D77" w:rsidP="007D5668">
      <w:pPr>
        <w:spacing w:before="79"/>
        <w:ind w:left="2005"/>
        <w:jc w:val="both"/>
        <w:rPr>
          <w:b/>
          <w:i/>
          <w:sz w:val="24"/>
        </w:rPr>
      </w:pPr>
    </w:p>
    <w:p w14:paraId="188287CE" w14:textId="77777777" w:rsidR="00590D77" w:rsidRDefault="00590D77" w:rsidP="007D5668">
      <w:pPr>
        <w:spacing w:before="79"/>
        <w:ind w:left="2005"/>
        <w:jc w:val="both"/>
        <w:rPr>
          <w:b/>
          <w:i/>
          <w:sz w:val="24"/>
        </w:rPr>
      </w:pPr>
    </w:p>
    <w:p w14:paraId="62A0A434" w14:textId="77777777" w:rsidR="00590D77" w:rsidRDefault="00590D77" w:rsidP="007D5668">
      <w:pPr>
        <w:spacing w:before="79"/>
        <w:ind w:left="2005"/>
        <w:jc w:val="both"/>
        <w:rPr>
          <w:b/>
          <w:i/>
          <w:sz w:val="24"/>
        </w:rPr>
      </w:pPr>
    </w:p>
    <w:p w14:paraId="47C84BD6" w14:textId="77777777" w:rsidR="00590D77" w:rsidRDefault="00590D77" w:rsidP="007D5668">
      <w:pPr>
        <w:spacing w:before="79"/>
        <w:ind w:left="2005"/>
        <w:jc w:val="both"/>
        <w:rPr>
          <w:b/>
          <w:i/>
          <w:sz w:val="24"/>
        </w:rPr>
      </w:pPr>
    </w:p>
    <w:p w14:paraId="6A122EA0" w14:textId="77777777" w:rsidR="00590D77" w:rsidRDefault="00590D77" w:rsidP="007D5668">
      <w:pPr>
        <w:spacing w:before="79"/>
        <w:ind w:left="2005"/>
        <w:jc w:val="both"/>
        <w:rPr>
          <w:b/>
          <w:i/>
          <w:sz w:val="24"/>
        </w:rPr>
      </w:pPr>
    </w:p>
    <w:p w14:paraId="5693A0D1" w14:textId="77777777" w:rsidR="00590D77" w:rsidRDefault="00590D77" w:rsidP="007D5668">
      <w:pPr>
        <w:spacing w:before="79"/>
        <w:ind w:left="2005"/>
        <w:jc w:val="both"/>
        <w:rPr>
          <w:b/>
          <w:i/>
          <w:sz w:val="24"/>
        </w:rPr>
      </w:pPr>
    </w:p>
    <w:p w14:paraId="788D52F4" w14:textId="77777777" w:rsidR="00590D77" w:rsidRDefault="00590D77" w:rsidP="007D5668">
      <w:pPr>
        <w:spacing w:before="79"/>
        <w:ind w:left="2005"/>
        <w:jc w:val="both"/>
        <w:rPr>
          <w:b/>
          <w:i/>
          <w:sz w:val="24"/>
        </w:rPr>
      </w:pPr>
    </w:p>
    <w:p w14:paraId="60B46375" w14:textId="77777777" w:rsidR="00590D77" w:rsidRDefault="00590D77" w:rsidP="007D5668">
      <w:pPr>
        <w:spacing w:before="79"/>
        <w:ind w:left="2005"/>
        <w:jc w:val="both"/>
        <w:rPr>
          <w:b/>
          <w:i/>
          <w:sz w:val="24"/>
        </w:rPr>
      </w:pPr>
    </w:p>
    <w:p w14:paraId="03587346" w14:textId="77777777" w:rsidR="00590D77" w:rsidRDefault="00590D77" w:rsidP="007D5668">
      <w:pPr>
        <w:spacing w:before="79"/>
        <w:ind w:left="2005"/>
        <w:jc w:val="both"/>
        <w:rPr>
          <w:b/>
          <w:i/>
          <w:sz w:val="24"/>
        </w:rPr>
      </w:pPr>
    </w:p>
    <w:p w14:paraId="734AE9E4" w14:textId="77777777" w:rsidR="00590D77" w:rsidRDefault="00590D77" w:rsidP="007D5668">
      <w:pPr>
        <w:spacing w:before="79"/>
        <w:ind w:left="2005"/>
        <w:jc w:val="both"/>
        <w:rPr>
          <w:b/>
          <w:i/>
          <w:sz w:val="24"/>
        </w:rPr>
      </w:pPr>
    </w:p>
    <w:p w14:paraId="1BFBC924" w14:textId="77777777" w:rsidR="00590D77" w:rsidRDefault="00590D77" w:rsidP="007D5668">
      <w:pPr>
        <w:spacing w:before="79"/>
        <w:ind w:left="2005"/>
        <w:jc w:val="both"/>
        <w:rPr>
          <w:b/>
          <w:i/>
          <w:sz w:val="24"/>
        </w:rPr>
      </w:pPr>
    </w:p>
    <w:p w14:paraId="2560208E" w14:textId="77777777" w:rsidR="00590D77" w:rsidRDefault="00590D77" w:rsidP="007D5668">
      <w:pPr>
        <w:spacing w:before="79"/>
        <w:ind w:left="2005"/>
        <w:jc w:val="both"/>
        <w:rPr>
          <w:b/>
          <w:i/>
          <w:sz w:val="24"/>
        </w:rPr>
      </w:pPr>
    </w:p>
    <w:p w14:paraId="73CD9D15" w14:textId="77777777" w:rsidR="00590D77" w:rsidRDefault="00590D77" w:rsidP="007D5668">
      <w:pPr>
        <w:spacing w:before="79"/>
        <w:ind w:left="2005"/>
        <w:jc w:val="both"/>
        <w:rPr>
          <w:b/>
          <w:i/>
          <w:sz w:val="24"/>
        </w:rPr>
      </w:pPr>
    </w:p>
    <w:p w14:paraId="321022FE" w14:textId="77777777" w:rsidR="00590D77" w:rsidRDefault="00590D77" w:rsidP="007D5668">
      <w:pPr>
        <w:spacing w:before="79"/>
        <w:ind w:left="2005"/>
        <w:jc w:val="both"/>
        <w:rPr>
          <w:b/>
          <w:i/>
          <w:sz w:val="24"/>
        </w:rPr>
      </w:pPr>
    </w:p>
    <w:p w14:paraId="301B478F" w14:textId="77777777" w:rsidR="00590D77" w:rsidRDefault="00590D77" w:rsidP="007D5668">
      <w:pPr>
        <w:spacing w:before="79"/>
        <w:ind w:left="2005"/>
        <w:jc w:val="both"/>
        <w:rPr>
          <w:b/>
          <w:i/>
          <w:sz w:val="24"/>
        </w:rPr>
      </w:pPr>
    </w:p>
    <w:p w14:paraId="21951843" w14:textId="77777777" w:rsidR="00590D77" w:rsidRDefault="00590D77" w:rsidP="007D5668">
      <w:pPr>
        <w:spacing w:before="79"/>
        <w:ind w:left="2005"/>
        <w:jc w:val="both"/>
        <w:rPr>
          <w:b/>
          <w:i/>
          <w:sz w:val="24"/>
        </w:rPr>
      </w:pPr>
    </w:p>
    <w:p w14:paraId="6FD0779C" w14:textId="77777777" w:rsidR="00590D77" w:rsidRDefault="00590D77" w:rsidP="007D5668">
      <w:pPr>
        <w:spacing w:before="79"/>
        <w:ind w:left="2005"/>
        <w:jc w:val="both"/>
        <w:rPr>
          <w:b/>
          <w:i/>
          <w:sz w:val="24"/>
        </w:rPr>
      </w:pPr>
    </w:p>
    <w:p w14:paraId="2B89A17F" w14:textId="77777777" w:rsidR="00590D77" w:rsidRDefault="00590D77" w:rsidP="007D5668">
      <w:pPr>
        <w:spacing w:before="79"/>
        <w:ind w:left="2005"/>
        <w:jc w:val="both"/>
        <w:rPr>
          <w:b/>
          <w:i/>
          <w:sz w:val="24"/>
        </w:rPr>
      </w:pPr>
    </w:p>
    <w:p w14:paraId="5A054859" w14:textId="77777777" w:rsidR="00590D77" w:rsidRDefault="00590D77" w:rsidP="007D5668">
      <w:pPr>
        <w:spacing w:before="79"/>
        <w:ind w:left="2005"/>
        <w:jc w:val="both"/>
        <w:rPr>
          <w:b/>
          <w:i/>
          <w:sz w:val="24"/>
        </w:rPr>
      </w:pPr>
    </w:p>
    <w:p w14:paraId="17B5558D" w14:textId="77777777" w:rsidR="00590D77" w:rsidRDefault="00590D77" w:rsidP="007D5668">
      <w:pPr>
        <w:spacing w:before="79"/>
        <w:ind w:left="2005"/>
        <w:jc w:val="both"/>
        <w:rPr>
          <w:b/>
          <w:i/>
          <w:sz w:val="24"/>
        </w:rPr>
      </w:pPr>
    </w:p>
    <w:p w14:paraId="229FC62F" w14:textId="77777777" w:rsidR="00590D77" w:rsidRDefault="00590D77" w:rsidP="007D5668">
      <w:pPr>
        <w:spacing w:before="79"/>
        <w:ind w:left="2005"/>
        <w:jc w:val="both"/>
        <w:rPr>
          <w:b/>
          <w:i/>
          <w:sz w:val="24"/>
        </w:rPr>
      </w:pPr>
    </w:p>
    <w:p w14:paraId="6682C93F" w14:textId="77777777" w:rsidR="00590D77" w:rsidRDefault="00590D77" w:rsidP="007D5668">
      <w:pPr>
        <w:spacing w:before="79"/>
        <w:ind w:left="2005"/>
        <w:jc w:val="both"/>
        <w:rPr>
          <w:b/>
          <w:i/>
          <w:sz w:val="24"/>
        </w:rPr>
      </w:pPr>
    </w:p>
    <w:p w14:paraId="426F5D5D" w14:textId="77777777" w:rsidR="00590D77" w:rsidRDefault="00590D77" w:rsidP="007D5668">
      <w:pPr>
        <w:spacing w:before="79"/>
        <w:ind w:left="2005"/>
        <w:jc w:val="both"/>
        <w:rPr>
          <w:b/>
          <w:i/>
          <w:sz w:val="24"/>
        </w:rPr>
      </w:pPr>
    </w:p>
    <w:p w14:paraId="455D8CB4" w14:textId="77777777" w:rsidR="00590D77" w:rsidRDefault="00590D77" w:rsidP="007D5668">
      <w:pPr>
        <w:spacing w:before="79"/>
        <w:ind w:left="2005"/>
        <w:jc w:val="both"/>
        <w:rPr>
          <w:b/>
          <w:i/>
          <w:sz w:val="24"/>
        </w:rPr>
      </w:pPr>
    </w:p>
    <w:p w14:paraId="30EBC004" w14:textId="77777777" w:rsidR="00590D77" w:rsidRDefault="00590D77" w:rsidP="007D5668">
      <w:pPr>
        <w:spacing w:before="79"/>
        <w:ind w:left="2005"/>
        <w:jc w:val="both"/>
        <w:rPr>
          <w:b/>
          <w:i/>
          <w:sz w:val="24"/>
        </w:rPr>
      </w:pPr>
    </w:p>
    <w:p w14:paraId="5F321F23" w14:textId="77777777" w:rsidR="00590D77" w:rsidRDefault="00590D77" w:rsidP="007D5668">
      <w:pPr>
        <w:spacing w:before="79"/>
        <w:ind w:left="2005"/>
        <w:jc w:val="both"/>
        <w:rPr>
          <w:b/>
          <w:i/>
          <w:sz w:val="24"/>
        </w:rPr>
      </w:pPr>
    </w:p>
    <w:p w14:paraId="20E158B5" w14:textId="77777777" w:rsidR="00590D77" w:rsidRDefault="00590D77" w:rsidP="007D5668">
      <w:pPr>
        <w:spacing w:before="79"/>
        <w:ind w:left="2005"/>
        <w:jc w:val="both"/>
        <w:rPr>
          <w:b/>
          <w:i/>
          <w:sz w:val="24"/>
        </w:rPr>
      </w:pPr>
    </w:p>
    <w:p w14:paraId="0014ED2D" w14:textId="77777777" w:rsidR="00590D77" w:rsidRDefault="00590D77" w:rsidP="007D5668">
      <w:pPr>
        <w:spacing w:before="79"/>
        <w:ind w:left="2005"/>
        <w:jc w:val="both"/>
        <w:rPr>
          <w:b/>
          <w:i/>
          <w:sz w:val="24"/>
        </w:rPr>
      </w:pPr>
    </w:p>
    <w:p w14:paraId="3DDB8D85" w14:textId="77777777" w:rsidR="00590D77" w:rsidRDefault="00590D77" w:rsidP="007D5668">
      <w:pPr>
        <w:spacing w:before="79"/>
        <w:ind w:left="2005"/>
        <w:jc w:val="both"/>
        <w:rPr>
          <w:b/>
          <w:i/>
          <w:sz w:val="24"/>
        </w:rPr>
      </w:pPr>
    </w:p>
    <w:p w14:paraId="2AD10DAC" w14:textId="77777777" w:rsidR="00590D77" w:rsidRDefault="00590D77" w:rsidP="007D5668">
      <w:pPr>
        <w:spacing w:before="79"/>
        <w:ind w:left="2005"/>
        <w:jc w:val="both"/>
        <w:rPr>
          <w:b/>
          <w:i/>
          <w:sz w:val="24"/>
        </w:rPr>
      </w:pPr>
    </w:p>
    <w:p w14:paraId="3106453E" w14:textId="77777777" w:rsidR="00590D77" w:rsidRDefault="00590D77" w:rsidP="007D5668">
      <w:pPr>
        <w:spacing w:before="79"/>
        <w:ind w:left="2005"/>
        <w:jc w:val="both"/>
        <w:rPr>
          <w:b/>
          <w:i/>
          <w:sz w:val="24"/>
        </w:rPr>
      </w:pPr>
    </w:p>
    <w:p w14:paraId="589B397B" w14:textId="77777777" w:rsidR="00590D77" w:rsidRDefault="00590D77" w:rsidP="007D5668">
      <w:pPr>
        <w:spacing w:before="79"/>
        <w:ind w:left="2005"/>
        <w:jc w:val="both"/>
        <w:rPr>
          <w:b/>
          <w:i/>
          <w:sz w:val="24"/>
        </w:rPr>
      </w:pPr>
    </w:p>
    <w:p w14:paraId="55F91B58" w14:textId="77777777" w:rsidR="00590D77" w:rsidRDefault="00590D77" w:rsidP="007D5668">
      <w:pPr>
        <w:spacing w:before="79"/>
        <w:ind w:left="2005"/>
        <w:jc w:val="both"/>
        <w:rPr>
          <w:b/>
          <w:i/>
          <w:sz w:val="24"/>
        </w:rPr>
      </w:pPr>
    </w:p>
    <w:p w14:paraId="509ADBE1" w14:textId="77777777" w:rsidR="00590D77" w:rsidRDefault="00590D77" w:rsidP="007D5668">
      <w:pPr>
        <w:spacing w:before="79"/>
        <w:ind w:left="2005"/>
        <w:jc w:val="both"/>
        <w:rPr>
          <w:b/>
          <w:i/>
          <w:sz w:val="24"/>
        </w:rPr>
      </w:pPr>
    </w:p>
    <w:p w14:paraId="5FF22991" w14:textId="77777777" w:rsidR="00DA7360" w:rsidRPr="007D5668" w:rsidRDefault="00DA7360" w:rsidP="007D5668">
      <w:pPr>
        <w:rPr>
          <w:sz w:val="24"/>
        </w:rPr>
      </w:pPr>
    </w:p>
    <w:p w14:paraId="68318FEB" w14:textId="77777777" w:rsidR="00DA7360" w:rsidRPr="00960838" w:rsidRDefault="00DA7360" w:rsidP="00DA7360">
      <w:pPr>
        <w:adjustRightInd w:val="0"/>
        <w:rPr>
          <w:rFonts w:cstheme="minorHAnsi"/>
          <w:b/>
          <w:bCs/>
          <w:color w:val="000000"/>
        </w:rPr>
      </w:pPr>
      <w:r w:rsidRPr="00960838">
        <w:rPr>
          <w:rFonts w:cstheme="minorHAnsi"/>
          <w:b/>
          <w:bCs/>
          <w:color w:val="000000"/>
        </w:rPr>
        <w:t>APPENDIX II TO PART 200—CONTRACT PROVISIONS FOR NON-FEDERAL ENTITY CONTRACTS UNDER FEDERAL AWARDS</w:t>
      </w:r>
    </w:p>
    <w:p w14:paraId="506B07F5" w14:textId="77777777" w:rsidR="00DA7360" w:rsidRDefault="00DA7360" w:rsidP="00555AF9">
      <w:pPr>
        <w:adjustRightInd w:val="0"/>
        <w:rPr>
          <w:sz w:val="24"/>
        </w:rPr>
      </w:pPr>
    </w:p>
    <w:p w14:paraId="351D16D3" w14:textId="77777777" w:rsidR="00555AF9" w:rsidRPr="00555AF9" w:rsidRDefault="00555AF9" w:rsidP="00555AF9">
      <w:pPr>
        <w:widowControl/>
        <w:adjustRightInd w:val="0"/>
        <w:jc w:val="both"/>
        <w:rPr>
          <w:rFonts w:eastAsia="Calibri"/>
          <w:color w:val="000000"/>
        </w:rPr>
      </w:pPr>
      <w:r w:rsidRPr="00555AF9">
        <w:rPr>
          <w:rFonts w:eastAsia="Calibri"/>
          <w:color w:val="000000"/>
        </w:rPr>
        <w:t>In addition to other provisions required by the federal agency or non-federal entity, all contracts made by the non-federal entity under the federal award must contain provisions covering the following, as applicable.</w:t>
      </w:r>
    </w:p>
    <w:p w14:paraId="380167CE" w14:textId="77777777" w:rsidR="00555AF9" w:rsidRPr="00555AF9" w:rsidRDefault="00555AF9" w:rsidP="00555AF9">
      <w:pPr>
        <w:widowControl/>
        <w:adjustRightInd w:val="0"/>
        <w:ind w:left="360" w:hanging="360"/>
        <w:jc w:val="both"/>
        <w:rPr>
          <w:rFonts w:eastAsia="Calibri"/>
          <w:color w:val="000000"/>
        </w:rPr>
      </w:pPr>
    </w:p>
    <w:p w14:paraId="28F82ACB"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color w:val="000000"/>
          <w:lang w:bidi="en-US"/>
        </w:rPr>
      </w:pPr>
      <w:r w:rsidRPr="00555AF9">
        <w:rPr>
          <w:rFonts w:eastAsia="Calibri"/>
          <w:color w:val="000000"/>
          <w:lang w:bidi="en-US"/>
        </w:rPr>
        <w:t>Contracts for more than the simplified acquisition threshold,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538E893C" w14:textId="77777777" w:rsidR="00555AF9" w:rsidRPr="00555AF9" w:rsidRDefault="00555AF9" w:rsidP="00555AF9">
      <w:pPr>
        <w:widowControl/>
        <w:adjustRightInd w:val="0"/>
        <w:ind w:left="360" w:hanging="360"/>
        <w:jc w:val="both"/>
        <w:rPr>
          <w:rFonts w:eastAsia="Calibri"/>
          <w:color w:val="000000"/>
        </w:rPr>
      </w:pPr>
    </w:p>
    <w:p w14:paraId="1E339452"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color w:val="000000"/>
          <w:lang w:bidi="en-US"/>
        </w:rPr>
      </w:pPr>
      <w:r w:rsidRPr="00555AF9">
        <w:rPr>
          <w:rFonts w:eastAsia="Calibri"/>
          <w:color w:val="000000"/>
          <w:lang w:bidi="en-US"/>
        </w:rPr>
        <w:t xml:space="preserve">All contracts </w:t>
      </w:r>
      <w:proofErr w:type="gramStart"/>
      <w:r w:rsidRPr="00555AF9">
        <w:rPr>
          <w:rFonts w:eastAsia="Calibri"/>
          <w:color w:val="000000"/>
          <w:lang w:bidi="en-US"/>
        </w:rPr>
        <w:t>in excess of</w:t>
      </w:r>
      <w:proofErr w:type="gramEnd"/>
      <w:r w:rsidRPr="00555AF9">
        <w:rPr>
          <w:rFonts w:eastAsia="Calibri"/>
          <w:color w:val="000000"/>
          <w:lang w:bidi="en-US"/>
        </w:rPr>
        <w:t xml:space="preserve"> $10,000 must address termination for cause and for convenience by the non-federal entity</w:t>
      </w:r>
      <w:r w:rsidR="004921FB">
        <w:rPr>
          <w:rFonts w:eastAsia="Calibri"/>
          <w:color w:val="000000"/>
          <w:lang w:bidi="en-US"/>
        </w:rPr>
        <w:t>,</w:t>
      </w:r>
      <w:r w:rsidRPr="00555AF9">
        <w:rPr>
          <w:rFonts w:eastAsia="Calibri"/>
          <w:color w:val="000000"/>
          <w:lang w:bidi="en-US"/>
        </w:rPr>
        <w:t xml:space="preserve"> including </w:t>
      </w:r>
      <w:proofErr w:type="gramStart"/>
      <w:r w:rsidRPr="00555AF9">
        <w:rPr>
          <w:rFonts w:eastAsia="Calibri"/>
          <w:color w:val="000000"/>
          <w:lang w:bidi="en-US"/>
        </w:rPr>
        <w:t>the manner by which</w:t>
      </w:r>
      <w:proofErr w:type="gramEnd"/>
      <w:r w:rsidRPr="00555AF9">
        <w:rPr>
          <w:rFonts w:eastAsia="Calibri"/>
          <w:color w:val="000000"/>
          <w:lang w:bidi="en-US"/>
        </w:rPr>
        <w:t xml:space="preserve"> it will be </w:t>
      </w:r>
      <w:proofErr w:type="gramStart"/>
      <w:r w:rsidRPr="00555AF9">
        <w:rPr>
          <w:rFonts w:eastAsia="Calibri"/>
          <w:color w:val="000000"/>
          <w:lang w:bidi="en-US"/>
        </w:rPr>
        <w:t>effected</w:t>
      </w:r>
      <w:proofErr w:type="gramEnd"/>
      <w:r w:rsidRPr="00555AF9">
        <w:rPr>
          <w:rFonts w:eastAsia="Calibri"/>
          <w:color w:val="000000"/>
          <w:lang w:bidi="en-US"/>
        </w:rPr>
        <w:t xml:space="preserve"> and the basis for settlement.</w:t>
      </w:r>
    </w:p>
    <w:p w14:paraId="3BCDD93E" w14:textId="77777777" w:rsidR="00555AF9" w:rsidRPr="00555AF9" w:rsidRDefault="00555AF9" w:rsidP="00555AF9">
      <w:pPr>
        <w:widowControl/>
        <w:adjustRightInd w:val="0"/>
        <w:ind w:left="360" w:hanging="360"/>
        <w:jc w:val="both"/>
        <w:rPr>
          <w:rFonts w:eastAsia="Calibri"/>
          <w:color w:val="000000"/>
        </w:rPr>
      </w:pPr>
    </w:p>
    <w:p w14:paraId="6313F5FD"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color w:val="000000"/>
          <w:lang w:bidi="en-US"/>
        </w:rPr>
      </w:pPr>
      <w:r w:rsidRPr="00555AF9">
        <w:rPr>
          <w:rFonts w:eastAsia="Calibri"/>
          <w:color w:val="000000"/>
          <w:lang w:bidi="en-US"/>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0FD0DC48" w14:textId="77777777" w:rsidR="00555AF9" w:rsidRPr="00555AF9" w:rsidRDefault="00555AF9" w:rsidP="00555AF9">
      <w:pPr>
        <w:widowControl/>
        <w:adjustRightInd w:val="0"/>
        <w:ind w:left="360" w:hanging="360"/>
        <w:jc w:val="both"/>
        <w:rPr>
          <w:rFonts w:eastAsia="Calibri"/>
          <w:color w:val="000000"/>
        </w:rPr>
      </w:pPr>
    </w:p>
    <w:p w14:paraId="5A9F62D0"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color w:val="000000"/>
          <w:lang w:bidi="en-US"/>
        </w:rPr>
      </w:pPr>
      <w:r w:rsidRPr="00555AF9">
        <w:rPr>
          <w:rFonts w:eastAsia="Calibri"/>
          <w:color w:val="000000"/>
          <w:lang w:bidi="en-US"/>
        </w:rPr>
        <w:t>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w:t>
      </w:r>
    </w:p>
    <w:p w14:paraId="2F9EA94B" w14:textId="77777777" w:rsidR="00555AF9" w:rsidRPr="00555AF9" w:rsidRDefault="00555AF9" w:rsidP="00555AF9">
      <w:pPr>
        <w:widowControl/>
        <w:adjustRightInd w:val="0"/>
        <w:ind w:left="360" w:hanging="360"/>
        <w:jc w:val="both"/>
        <w:rPr>
          <w:rFonts w:eastAsia="Calibri"/>
          <w:color w:val="000000"/>
        </w:rPr>
      </w:pPr>
    </w:p>
    <w:p w14:paraId="74D17304" w14:textId="77777777" w:rsidR="00555AF9" w:rsidRPr="00555AF9" w:rsidRDefault="00555AF9" w:rsidP="00555AF9">
      <w:pPr>
        <w:widowControl/>
        <w:adjustRightInd w:val="0"/>
        <w:ind w:left="720" w:hanging="360"/>
        <w:jc w:val="both"/>
        <w:rPr>
          <w:rFonts w:eastAsia="Calibri"/>
          <w:color w:val="000000"/>
        </w:rPr>
      </w:pPr>
      <w:r w:rsidRPr="00555AF9">
        <w:rPr>
          <w:rFonts w:eastAsia="Calibri"/>
          <w:color w:val="000000"/>
        </w:rPr>
        <w:t xml:space="preserve">  </w:t>
      </w:r>
      <w:r w:rsidRPr="00555AF9">
        <w:rPr>
          <w:rFonts w:eastAsia="Calibri"/>
          <w:color w:val="000000"/>
        </w:rPr>
        <w:tab/>
        <w:t xml:space="preserve">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w:t>
      </w:r>
      <w:r w:rsidRPr="00555AF9">
        <w:rPr>
          <w:rFonts w:eastAsia="Calibri"/>
          <w:color w:val="000000"/>
        </w:rPr>
        <w:lastRenderedPageBreak/>
        <w:t>compensation to which he or she is otherwise entitled. The non-federal entity must report all suspected or reported violations to the federal awarding agency.</w:t>
      </w:r>
    </w:p>
    <w:p w14:paraId="22365951" w14:textId="77777777" w:rsidR="00555AF9" w:rsidRPr="00555AF9" w:rsidRDefault="00555AF9" w:rsidP="00555AF9">
      <w:pPr>
        <w:widowControl/>
        <w:adjustRightInd w:val="0"/>
        <w:ind w:left="360" w:hanging="360"/>
        <w:jc w:val="both"/>
        <w:rPr>
          <w:rFonts w:eastAsia="Calibri"/>
          <w:color w:val="000000"/>
        </w:rPr>
      </w:pPr>
    </w:p>
    <w:p w14:paraId="1A0D2B74"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color w:val="000000"/>
          <w:lang w:bidi="en-US"/>
        </w:rPr>
      </w:pPr>
      <w:r w:rsidRPr="00555AF9">
        <w:rPr>
          <w:rFonts w:eastAsia="Calibri"/>
          <w:color w:val="000000"/>
          <w:lang w:bidi="en-US"/>
        </w:rPr>
        <w:t xml:space="preserve">Contract Work Hours and Safety Standards Act (40 U.S.C. 3701–3708). Where applicable, all contracts awarded by the non-federal entity </w:t>
      </w:r>
      <w:proofErr w:type="gramStart"/>
      <w:r w:rsidRPr="00555AF9">
        <w:rPr>
          <w:rFonts w:eastAsia="Calibri"/>
          <w:color w:val="000000"/>
          <w:lang w:bidi="en-US"/>
        </w:rPr>
        <w:t>in excess of</w:t>
      </w:r>
      <w:proofErr w:type="gramEnd"/>
      <w:r w:rsidRPr="00555AF9">
        <w:rPr>
          <w:rFonts w:eastAsia="Calibri"/>
          <w:color w:val="000000"/>
          <w:lang w:bidi="en-US"/>
        </w:rPr>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555AF9">
        <w:rPr>
          <w:rFonts w:eastAsia="Calibri"/>
          <w:color w:val="000000"/>
          <w:lang w:bidi="en-US"/>
        </w:rPr>
        <w:t>on the basis of</w:t>
      </w:r>
      <w:proofErr w:type="gramEnd"/>
      <w:r w:rsidRPr="00555AF9">
        <w:rPr>
          <w:rFonts w:eastAsia="Calibri"/>
          <w:color w:val="000000"/>
          <w:lang w:bidi="en-US"/>
        </w:rPr>
        <w:t xml:space="preserve"> a standard work week of 40 hours. Work </w:t>
      </w:r>
      <w:proofErr w:type="gramStart"/>
      <w:r w:rsidRPr="00555AF9">
        <w:rPr>
          <w:rFonts w:eastAsia="Calibri"/>
          <w:color w:val="000000"/>
          <w:lang w:bidi="en-US"/>
        </w:rPr>
        <w:t>in excess of</w:t>
      </w:r>
      <w:proofErr w:type="gramEnd"/>
      <w:r w:rsidRPr="00555AF9">
        <w:rPr>
          <w:rFonts w:eastAsia="Calibri"/>
          <w:color w:val="000000"/>
          <w:lang w:bidi="en-US"/>
        </w:rPr>
        <w:t xml:space="preserve"> the standard work week is permissible provided that the worker is compensated at a rate of not less than one and a half times the basic rate of pay for all hours worked </w:t>
      </w:r>
      <w:proofErr w:type="gramStart"/>
      <w:r w:rsidRPr="00555AF9">
        <w:rPr>
          <w:rFonts w:eastAsia="Calibri"/>
          <w:color w:val="000000"/>
          <w:lang w:bidi="en-US"/>
        </w:rPr>
        <w:t>in excess of</w:t>
      </w:r>
      <w:proofErr w:type="gramEnd"/>
      <w:r w:rsidRPr="00555AF9">
        <w:rPr>
          <w:rFonts w:eastAsia="Calibri"/>
          <w:color w:val="000000"/>
          <w:lang w:bidi="en-US"/>
        </w:rP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0648CF5F" w14:textId="77777777" w:rsidR="00555AF9" w:rsidRPr="00555AF9" w:rsidRDefault="00555AF9" w:rsidP="00555AF9">
      <w:pPr>
        <w:widowControl/>
        <w:adjustRightInd w:val="0"/>
        <w:jc w:val="both"/>
        <w:rPr>
          <w:rFonts w:eastAsia="Calibri"/>
          <w:color w:val="000000"/>
        </w:rPr>
      </w:pPr>
    </w:p>
    <w:p w14:paraId="324814E7"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color w:val="000000"/>
          <w:lang w:bidi="en-US"/>
        </w:rPr>
      </w:pPr>
      <w:r w:rsidRPr="00555AF9">
        <w:rPr>
          <w:rFonts w:eastAsia="Calibri"/>
          <w:color w:val="000000"/>
          <w:lang w:bidi="en-US"/>
        </w:rPr>
        <w:t>Rights to Inventions Made Under a Contract or Agreement. If the federal award meets the definition of ‘‘funding agreement’’ under 37 CFR § 401.2 (a) and the recipient or subrecipient wishes to enter into a contract with a small business firm or nonprofit organization regarding the substitution of parties,</w:t>
      </w:r>
      <w:r w:rsidR="004921FB">
        <w:rPr>
          <w:rFonts w:eastAsia="Calibri"/>
          <w:color w:val="000000"/>
          <w:lang w:bidi="en-US"/>
        </w:rPr>
        <w:t xml:space="preserve"> </w:t>
      </w:r>
      <w:r w:rsidRPr="00555AF9">
        <w:rPr>
          <w:rFonts w:eastAsia="Calibri"/>
          <w:color w:val="000000"/>
          <w:lang w:bidi="en-US"/>
        </w:rPr>
        <w:t>assignment or</w:t>
      </w:r>
      <w:r w:rsidR="004921FB">
        <w:rPr>
          <w:rFonts w:eastAsia="Calibri"/>
          <w:color w:val="000000"/>
          <w:lang w:bidi="en-US"/>
        </w:rPr>
        <w:t xml:space="preserve"> </w:t>
      </w:r>
      <w:r w:rsidRPr="00555AF9">
        <w:rPr>
          <w:rFonts w:eastAsia="Calibri"/>
          <w:color w:val="000000"/>
          <w:lang w:bidi="en-US"/>
        </w:rPr>
        <w:t>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1256ADE6" w14:textId="77777777" w:rsidR="00555AF9" w:rsidRPr="00555AF9" w:rsidRDefault="00555AF9" w:rsidP="00555AF9">
      <w:pPr>
        <w:widowControl/>
        <w:adjustRightInd w:val="0"/>
        <w:jc w:val="both"/>
        <w:rPr>
          <w:rFonts w:eastAsia="Calibri"/>
          <w:b/>
          <w:bCs/>
          <w:color w:val="000000"/>
        </w:rPr>
      </w:pPr>
    </w:p>
    <w:p w14:paraId="225A0B13"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color w:val="000000"/>
          <w:lang w:bidi="en-US"/>
        </w:rPr>
      </w:pPr>
      <w:r w:rsidRPr="00555AF9">
        <w:rPr>
          <w:rFonts w:eastAsia="Calibri"/>
          <w:color w:val="000000"/>
          <w:lang w:bidi="en-US"/>
        </w:rPr>
        <w:t>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7367AC6B" w14:textId="77777777" w:rsidR="00555AF9" w:rsidRPr="00555AF9" w:rsidRDefault="00555AF9" w:rsidP="00555AF9">
      <w:pPr>
        <w:widowControl/>
        <w:adjustRightInd w:val="0"/>
        <w:jc w:val="both"/>
        <w:rPr>
          <w:rFonts w:eastAsia="Calibri"/>
          <w:color w:val="000000"/>
        </w:rPr>
      </w:pPr>
    </w:p>
    <w:p w14:paraId="6B4E80E0"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color w:val="000000"/>
          <w:lang w:bidi="en-US"/>
        </w:rPr>
      </w:pPr>
      <w:r w:rsidRPr="00555AF9">
        <w:rPr>
          <w:rFonts w:eastAsia="Calibri"/>
          <w:color w:val="000000"/>
          <w:lang w:bidi="en-US"/>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3DB302E4" w14:textId="77777777" w:rsidR="00555AF9" w:rsidRPr="00555AF9" w:rsidRDefault="00555AF9" w:rsidP="00555AF9">
      <w:pPr>
        <w:widowControl/>
        <w:adjustRightInd w:val="0"/>
        <w:jc w:val="both"/>
        <w:rPr>
          <w:rFonts w:eastAsia="Calibri"/>
          <w:color w:val="000000"/>
        </w:rPr>
      </w:pPr>
    </w:p>
    <w:p w14:paraId="1782C5DD"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color w:val="000000"/>
          <w:lang w:bidi="en-US"/>
        </w:rPr>
      </w:pPr>
      <w:r w:rsidRPr="00555AF9">
        <w:rPr>
          <w:rFonts w:eastAsia="Calibri"/>
          <w:color w:val="000000"/>
          <w:lang w:bidi="en-US"/>
        </w:rPr>
        <w:lastRenderedPageBreak/>
        <w:t>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w:t>
      </w:r>
    </w:p>
    <w:p w14:paraId="0EED6B62" w14:textId="77777777" w:rsidR="00555AF9" w:rsidRPr="00555AF9" w:rsidRDefault="00555AF9" w:rsidP="00555AF9">
      <w:pPr>
        <w:widowControl/>
        <w:adjustRightInd w:val="0"/>
        <w:jc w:val="both"/>
        <w:rPr>
          <w:rFonts w:eastAsia="Calibri"/>
          <w:color w:val="000000"/>
        </w:rPr>
      </w:pPr>
    </w:p>
    <w:p w14:paraId="453D35A4" w14:textId="77777777" w:rsidR="00555AF9" w:rsidRPr="00555AF9" w:rsidRDefault="00555AF9" w:rsidP="00555AF9">
      <w:pPr>
        <w:widowControl/>
        <w:adjustRightInd w:val="0"/>
        <w:jc w:val="both"/>
        <w:rPr>
          <w:rFonts w:eastAsia="Calibri"/>
          <w:color w:val="000000"/>
        </w:rPr>
      </w:pPr>
      <w:r w:rsidRPr="00555AF9">
        <w:rPr>
          <w:rFonts w:eastAsia="Calibri"/>
          <w:color w:val="000000"/>
        </w:rPr>
        <w:t xml:space="preserve">Such disclosures are forwarded from tier to </w:t>
      </w:r>
      <w:proofErr w:type="spellStart"/>
      <w:r w:rsidRPr="00555AF9">
        <w:rPr>
          <w:rFonts w:eastAsia="Calibri"/>
          <w:color w:val="000000"/>
        </w:rPr>
        <w:t>tier</w:t>
      </w:r>
      <w:proofErr w:type="spellEnd"/>
      <w:r w:rsidRPr="00555AF9">
        <w:rPr>
          <w:rFonts w:eastAsia="Calibri"/>
          <w:color w:val="000000"/>
        </w:rPr>
        <w:t xml:space="preserve"> up to the non-federal award.</w:t>
      </w:r>
    </w:p>
    <w:p w14:paraId="583FA068" w14:textId="77777777" w:rsidR="00555AF9" w:rsidRPr="00555AF9" w:rsidRDefault="00555AF9" w:rsidP="00555AF9">
      <w:pPr>
        <w:widowControl/>
        <w:adjustRightInd w:val="0"/>
        <w:jc w:val="both"/>
        <w:rPr>
          <w:rFonts w:eastAsia="Calibri"/>
          <w:b/>
          <w:bCs/>
          <w:color w:val="000000"/>
        </w:rPr>
      </w:pPr>
    </w:p>
    <w:p w14:paraId="1BF988BB"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b/>
          <w:bCs/>
          <w:color w:val="000000"/>
          <w:lang w:bidi="en-US"/>
        </w:rPr>
      </w:pPr>
      <w:r w:rsidRPr="00555AF9">
        <w:rPr>
          <w:rFonts w:eastAsia="Calibri"/>
          <w:b/>
          <w:bCs/>
          <w:color w:val="000000"/>
          <w:lang w:bidi="en-US"/>
        </w:rPr>
        <w:t>See § 200.323.</w:t>
      </w:r>
    </w:p>
    <w:p w14:paraId="4EFF2455" w14:textId="77777777" w:rsidR="00555AF9" w:rsidRPr="00555AF9" w:rsidRDefault="00555AF9" w:rsidP="00555AF9">
      <w:pPr>
        <w:widowControl/>
        <w:adjustRightInd w:val="0"/>
        <w:jc w:val="both"/>
        <w:rPr>
          <w:rFonts w:eastAsia="Calibri"/>
          <w:b/>
          <w:bCs/>
          <w:color w:val="000000"/>
        </w:rPr>
      </w:pPr>
    </w:p>
    <w:p w14:paraId="2D21A5C6" w14:textId="77777777" w:rsidR="00555AF9" w:rsidRPr="00555AF9" w:rsidRDefault="00555AF9" w:rsidP="00555AF9">
      <w:pPr>
        <w:widowControl/>
        <w:numPr>
          <w:ilvl w:val="0"/>
          <w:numId w:val="7"/>
        </w:numPr>
        <w:autoSpaceDE/>
        <w:autoSpaceDN/>
        <w:adjustRightInd w:val="0"/>
        <w:spacing w:after="200" w:line="276" w:lineRule="auto"/>
        <w:contextualSpacing/>
        <w:jc w:val="both"/>
        <w:rPr>
          <w:rFonts w:eastAsia="Calibri"/>
          <w:b/>
          <w:bCs/>
          <w:color w:val="000000"/>
          <w:lang w:bidi="en-US"/>
        </w:rPr>
      </w:pPr>
      <w:r w:rsidRPr="00555AF9">
        <w:rPr>
          <w:rFonts w:eastAsia="Calibri"/>
          <w:b/>
          <w:bCs/>
          <w:color w:val="000000"/>
          <w:lang w:bidi="en-US"/>
        </w:rPr>
        <w:t>See § 200.216.</w:t>
      </w:r>
    </w:p>
    <w:p w14:paraId="7EE16F0C" w14:textId="77777777" w:rsidR="00555AF9" w:rsidRPr="00555AF9" w:rsidRDefault="00555AF9" w:rsidP="00555AF9">
      <w:pPr>
        <w:widowControl/>
        <w:autoSpaceDE/>
        <w:autoSpaceDN/>
        <w:jc w:val="both"/>
        <w:rPr>
          <w:rFonts w:eastAsia="Calibri"/>
          <w:b/>
          <w:bCs/>
          <w:color w:val="000000"/>
        </w:rPr>
      </w:pPr>
    </w:p>
    <w:p w14:paraId="296E228F" w14:textId="77777777" w:rsidR="00555AF9" w:rsidRPr="00555AF9" w:rsidRDefault="00555AF9" w:rsidP="00555AF9">
      <w:pPr>
        <w:widowControl/>
        <w:numPr>
          <w:ilvl w:val="0"/>
          <w:numId w:val="7"/>
        </w:numPr>
        <w:autoSpaceDE/>
        <w:autoSpaceDN/>
        <w:spacing w:after="200" w:line="276" w:lineRule="auto"/>
        <w:contextualSpacing/>
        <w:jc w:val="both"/>
        <w:rPr>
          <w:rFonts w:eastAsia="Calibri"/>
          <w:b/>
          <w:bCs/>
          <w:color w:val="000000"/>
          <w:lang w:bidi="en-US"/>
        </w:rPr>
      </w:pPr>
      <w:r w:rsidRPr="00555AF9">
        <w:rPr>
          <w:rFonts w:eastAsia="Calibri"/>
          <w:b/>
          <w:bCs/>
          <w:color w:val="000000"/>
          <w:lang w:bidi="en-US"/>
        </w:rPr>
        <w:t>See § 200.322.</w:t>
      </w:r>
    </w:p>
    <w:p w14:paraId="0130A3E4" w14:textId="77777777" w:rsidR="00555AF9" w:rsidRPr="00555AF9" w:rsidRDefault="00555AF9" w:rsidP="00555AF9">
      <w:pPr>
        <w:widowControl/>
        <w:adjustRightInd w:val="0"/>
        <w:jc w:val="both"/>
        <w:rPr>
          <w:rFonts w:eastAsia="Calibri"/>
          <w:b/>
          <w:bCs/>
        </w:rPr>
      </w:pPr>
    </w:p>
    <w:p w14:paraId="420C106F" w14:textId="77777777" w:rsidR="00555AF9" w:rsidRPr="00555AF9" w:rsidRDefault="00555AF9" w:rsidP="00555AF9">
      <w:pPr>
        <w:widowControl/>
        <w:adjustRightInd w:val="0"/>
        <w:jc w:val="both"/>
        <w:rPr>
          <w:rFonts w:eastAsia="Calibri"/>
          <w:b/>
          <w:bCs/>
        </w:rPr>
      </w:pPr>
      <w:r w:rsidRPr="00555AF9">
        <w:rPr>
          <w:rFonts w:eastAsia="Calibri"/>
          <w:b/>
          <w:bCs/>
        </w:rPr>
        <w:t>§ 200.323 Procurement of recovered materials.</w:t>
      </w:r>
    </w:p>
    <w:p w14:paraId="63DF4B6A" w14:textId="77777777" w:rsidR="00555AF9" w:rsidRPr="00555AF9" w:rsidRDefault="00555AF9" w:rsidP="00555AF9">
      <w:pPr>
        <w:widowControl/>
        <w:adjustRightInd w:val="0"/>
        <w:jc w:val="both"/>
        <w:rPr>
          <w:rFonts w:eastAsia="Calibri"/>
          <w:b/>
          <w:bCs/>
        </w:rPr>
      </w:pPr>
    </w:p>
    <w:p w14:paraId="085D05B1" w14:textId="77777777" w:rsidR="00555AF9" w:rsidRPr="00555AF9" w:rsidRDefault="00555AF9" w:rsidP="00555AF9">
      <w:pPr>
        <w:widowControl/>
        <w:adjustRightInd w:val="0"/>
        <w:jc w:val="both"/>
        <w:rPr>
          <w:rFonts w:eastAsia="Calibri"/>
        </w:rPr>
      </w:pPr>
      <w:r w:rsidRPr="00555AF9">
        <w:rPr>
          <w:rFonts w:eastAsia="Calibri"/>
        </w:rPr>
        <w:t>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73B00527" w14:textId="77777777" w:rsidR="00555AF9" w:rsidRPr="00555AF9" w:rsidRDefault="00555AF9" w:rsidP="00555AF9">
      <w:pPr>
        <w:widowControl/>
        <w:adjustRightInd w:val="0"/>
        <w:jc w:val="both"/>
        <w:rPr>
          <w:rFonts w:eastAsia="Calibri"/>
          <w:b/>
          <w:bCs/>
        </w:rPr>
      </w:pPr>
    </w:p>
    <w:p w14:paraId="42C2AFAA" w14:textId="77777777" w:rsidR="00555AF9" w:rsidRPr="00555AF9" w:rsidRDefault="00555AF9" w:rsidP="00555AF9">
      <w:pPr>
        <w:widowControl/>
        <w:adjustRightInd w:val="0"/>
        <w:jc w:val="both"/>
        <w:rPr>
          <w:rFonts w:eastAsia="Calibri"/>
          <w:b/>
          <w:bCs/>
        </w:rPr>
      </w:pPr>
      <w:r w:rsidRPr="00555AF9">
        <w:rPr>
          <w:rFonts w:eastAsia="Calibri"/>
          <w:b/>
          <w:bCs/>
        </w:rPr>
        <w:t>§ 200.216 Prohibition on certain telecommunications and video surveillance services or equipment.</w:t>
      </w:r>
    </w:p>
    <w:p w14:paraId="41D9E865" w14:textId="77777777" w:rsidR="00555AF9" w:rsidRPr="00555AF9" w:rsidRDefault="00555AF9" w:rsidP="00555AF9">
      <w:pPr>
        <w:widowControl/>
        <w:adjustRightInd w:val="0"/>
        <w:jc w:val="both"/>
        <w:rPr>
          <w:rFonts w:eastAsia="Calibri"/>
          <w:b/>
          <w:bCs/>
        </w:rPr>
      </w:pPr>
    </w:p>
    <w:p w14:paraId="5FB54A26" w14:textId="77777777" w:rsidR="00555AF9" w:rsidRPr="00555AF9" w:rsidRDefault="00555AF9" w:rsidP="00555AF9">
      <w:pPr>
        <w:widowControl/>
        <w:numPr>
          <w:ilvl w:val="0"/>
          <w:numId w:val="8"/>
        </w:numPr>
        <w:autoSpaceDE/>
        <w:autoSpaceDN/>
        <w:adjustRightInd w:val="0"/>
        <w:spacing w:after="200" w:line="276" w:lineRule="auto"/>
        <w:contextualSpacing/>
        <w:jc w:val="both"/>
        <w:rPr>
          <w:rFonts w:eastAsia="Calibri"/>
          <w:lang w:bidi="en-US"/>
        </w:rPr>
      </w:pPr>
      <w:r w:rsidRPr="00555AF9">
        <w:rPr>
          <w:rFonts w:eastAsia="Calibri"/>
          <w:lang w:bidi="en-US"/>
        </w:rPr>
        <w:t>Recipients and subrecipients are prohibited from obligating or expending loan or grant funds to:</w:t>
      </w:r>
    </w:p>
    <w:p w14:paraId="48EA7D61" w14:textId="77777777" w:rsidR="00555AF9" w:rsidRPr="00555AF9" w:rsidRDefault="00555AF9" w:rsidP="00555AF9">
      <w:pPr>
        <w:widowControl/>
        <w:adjustRightInd w:val="0"/>
        <w:ind w:left="360"/>
        <w:contextualSpacing/>
        <w:jc w:val="both"/>
        <w:rPr>
          <w:rFonts w:eastAsia="Calibri"/>
          <w:lang w:bidi="en-US"/>
        </w:rPr>
      </w:pPr>
    </w:p>
    <w:p w14:paraId="66D8C974" w14:textId="77777777" w:rsidR="00555AF9" w:rsidRPr="00555AF9" w:rsidRDefault="00555AF9" w:rsidP="00555AF9">
      <w:pPr>
        <w:widowControl/>
        <w:numPr>
          <w:ilvl w:val="0"/>
          <w:numId w:val="9"/>
        </w:numPr>
        <w:autoSpaceDE/>
        <w:autoSpaceDN/>
        <w:adjustRightInd w:val="0"/>
        <w:spacing w:after="200" w:line="276" w:lineRule="auto"/>
        <w:contextualSpacing/>
        <w:jc w:val="both"/>
        <w:rPr>
          <w:rFonts w:eastAsia="Calibri"/>
          <w:lang w:bidi="en-US"/>
        </w:rPr>
      </w:pPr>
      <w:r w:rsidRPr="00555AF9">
        <w:rPr>
          <w:rFonts w:eastAsia="Calibri"/>
          <w:lang w:bidi="en-US"/>
        </w:rPr>
        <w:t xml:space="preserve">Procure or obtain covered telecommunications equipment or </w:t>
      </w:r>
      <w:proofErr w:type="gramStart"/>
      <w:r w:rsidRPr="00555AF9">
        <w:rPr>
          <w:rFonts w:eastAsia="Calibri"/>
          <w:lang w:bidi="en-US"/>
        </w:rPr>
        <w:t>services;</w:t>
      </w:r>
      <w:proofErr w:type="gramEnd"/>
    </w:p>
    <w:p w14:paraId="25B55177" w14:textId="77777777" w:rsidR="00555AF9" w:rsidRPr="00555AF9" w:rsidRDefault="00555AF9" w:rsidP="00555AF9">
      <w:pPr>
        <w:widowControl/>
        <w:adjustRightInd w:val="0"/>
        <w:ind w:left="720"/>
        <w:contextualSpacing/>
        <w:jc w:val="both"/>
        <w:rPr>
          <w:rFonts w:eastAsia="Calibri"/>
          <w:lang w:bidi="en-US"/>
        </w:rPr>
      </w:pPr>
    </w:p>
    <w:p w14:paraId="38031268" w14:textId="77777777" w:rsidR="00555AF9" w:rsidRPr="00555AF9" w:rsidRDefault="00555AF9" w:rsidP="00555AF9">
      <w:pPr>
        <w:widowControl/>
        <w:numPr>
          <w:ilvl w:val="0"/>
          <w:numId w:val="9"/>
        </w:numPr>
        <w:autoSpaceDE/>
        <w:autoSpaceDN/>
        <w:adjustRightInd w:val="0"/>
        <w:spacing w:after="200" w:line="276" w:lineRule="auto"/>
        <w:contextualSpacing/>
        <w:jc w:val="both"/>
        <w:rPr>
          <w:rFonts w:eastAsia="Calibri"/>
          <w:lang w:bidi="en-US"/>
        </w:rPr>
      </w:pPr>
      <w:r w:rsidRPr="00555AF9">
        <w:rPr>
          <w:rFonts w:eastAsia="Calibri"/>
          <w:lang w:bidi="en-US"/>
        </w:rPr>
        <w:t>Extend or renew a contract to procure or obtain covered telecommunications equipment or services; or</w:t>
      </w:r>
    </w:p>
    <w:p w14:paraId="68E5E0E4" w14:textId="77777777" w:rsidR="00555AF9" w:rsidRPr="00555AF9" w:rsidRDefault="00555AF9" w:rsidP="00555AF9">
      <w:pPr>
        <w:widowControl/>
        <w:adjustRightInd w:val="0"/>
        <w:ind w:left="720"/>
        <w:contextualSpacing/>
        <w:jc w:val="both"/>
        <w:rPr>
          <w:rFonts w:eastAsia="Calibri"/>
          <w:lang w:bidi="en-US"/>
        </w:rPr>
      </w:pPr>
    </w:p>
    <w:p w14:paraId="55F1851C" w14:textId="77777777" w:rsidR="00555AF9" w:rsidRPr="00555AF9" w:rsidRDefault="00555AF9" w:rsidP="00555AF9">
      <w:pPr>
        <w:widowControl/>
        <w:numPr>
          <w:ilvl w:val="0"/>
          <w:numId w:val="9"/>
        </w:numPr>
        <w:autoSpaceDE/>
        <w:autoSpaceDN/>
        <w:adjustRightInd w:val="0"/>
        <w:spacing w:after="200" w:line="276" w:lineRule="auto"/>
        <w:contextualSpacing/>
        <w:jc w:val="both"/>
        <w:rPr>
          <w:rFonts w:eastAsia="Calibri"/>
          <w:lang w:bidi="en-US"/>
        </w:rPr>
      </w:pPr>
      <w:proofErr w:type="gramStart"/>
      <w:r w:rsidRPr="00555AF9">
        <w:rPr>
          <w:rFonts w:eastAsia="Calibri"/>
          <w:lang w:bidi="en-US"/>
        </w:rPr>
        <w:t>Enter into</w:t>
      </w:r>
      <w:proofErr w:type="gramEnd"/>
      <w:r w:rsidRPr="00555AF9">
        <w:rPr>
          <w:rFonts w:eastAsia="Calibri"/>
          <w:lang w:bidi="en-US"/>
        </w:rPr>
        <w:t xml:space="preserve"> a contract (or extend or renew a contract) to procure or obtain equipment, services, or systems that uses covered telecommunications equipment or services as a substantial or essential component of any system, or as critical technology as part of any system. </w:t>
      </w:r>
    </w:p>
    <w:p w14:paraId="2D8C6DCC" w14:textId="77777777" w:rsidR="00555AF9" w:rsidRPr="00555AF9" w:rsidRDefault="00555AF9" w:rsidP="00555AF9">
      <w:pPr>
        <w:widowControl/>
        <w:autoSpaceDE/>
        <w:autoSpaceDN/>
        <w:ind w:left="720"/>
        <w:contextualSpacing/>
        <w:rPr>
          <w:rFonts w:eastAsia="Calibri"/>
          <w:lang w:bidi="en-US"/>
        </w:rPr>
      </w:pPr>
    </w:p>
    <w:p w14:paraId="7F5CF0CA" w14:textId="77777777" w:rsidR="00555AF9" w:rsidRPr="00555AF9" w:rsidRDefault="00555AF9" w:rsidP="00555AF9">
      <w:pPr>
        <w:widowControl/>
        <w:numPr>
          <w:ilvl w:val="0"/>
          <w:numId w:val="8"/>
        </w:numPr>
        <w:autoSpaceDE/>
        <w:autoSpaceDN/>
        <w:adjustRightInd w:val="0"/>
        <w:spacing w:after="200" w:line="276" w:lineRule="auto"/>
        <w:contextualSpacing/>
        <w:jc w:val="both"/>
        <w:rPr>
          <w:rFonts w:eastAsia="Calibri"/>
          <w:lang w:bidi="en-US"/>
        </w:rPr>
      </w:pPr>
      <w:r w:rsidRPr="00555AF9">
        <w:rPr>
          <w:rFonts w:eastAsia="Calibri"/>
          <w:lang w:bidi="en-US"/>
        </w:rPr>
        <w:t>As described in Public Law 115–232, section 889, covered telecommunications equipment is telecommunications equipment produced by Huawei Technologies Company or ZTE Corporation (or any subsidiary or affiliate of such entities).</w:t>
      </w:r>
    </w:p>
    <w:p w14:paraId="2B8E72BD" w14:textId="77777777" w:rsidR="00555AF9" w:rsidRPr="00555AF9" w:rsidRDefault="00555AF9" w:rsidP="00555AF9">
      <w:pPr>
        <w:widowControl/>
        <w:autoSpaceDE/>
        <w:autoSpaceDN/>
        <w:ind w:left="720"/>
        <w:contextualSpacing/>
        <w:rPr>
          <w:rFonts w:eastAsia="Calibri"/>
          <w:lang w:bidi="en-US"/>
        </w:rPr>
      </w:pPr>
    </w:p>
    <w:p w14:paraId="12D49228" w14:textId="77777777" w:rsidR="00555AF9" w:rsidRPr="00555AF9" w:rsidRDefault="00555AF9" w:rsidP="00555AF9">
      <w:pPr>
        <w:widowControl/>
        <w:numPr>
          <w:ilvl w:val="0"/>
          <w:numId w:val="10"/>
        </w:numPr>
        <w:autoSpaceDE/>
        <w:autoSpaceDN/>
        <w:adjustRightInd w:val="0"/>
        <w:spacing w:after="200" w:line="276" w:lineRule="auto"/>
        <w:contextualSpacing/>
        <w:jc w:val="both"/>
        <w:rPr>
          <w:rFonts w:eastAsia="Calibri"/>
          <w:lang w:bidi="en-US"/>
        </w:rPr>
      </w:pPr>
      <w:proofErr w:type="gramStart"/>
      <w:r w:rsidRPr="00555AF9">
        <w:rPr>
          <w:rFonts w:eastAsia="Calibri"/>
          <w:lang w:bidi="en-US"/>
        </w:rPr>
        <w:lastRenderedPageBreak/>
        <w:t>For the purpose of</w:t>
      </w:r>
      <w:proofErr w:type="gramEnd"/>
      <w:r w:rsidRPr="00555AF9">
        <w:rPr>
          <w:rFonts w:eastAsia="Calibri"/>
          <w:lang w:bidi="en-US"/>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7FF7C5AB" w14:textId="77777777" w:rsidR="00555AF9" w:rsidRPr="00555AF9" w:rsidRDefault="00555AF9" w:rsidP="00555AF9">
      <w:pPr>
        <w:widowControl/>
        <w:adjustRightInd w:val="0"/>
        <w:ind w:left="720"/>
        <w:contextualSpacing/>
        <w:jc w:val="both"/>
        <w:rPr>
          <w:rFonts w:eastAsia="Calibri"/>
          <w:lang w:bidi="en-US"/>
        </w:rPr>
      </w:pPr>
    </w:p>
    <w:p w14:paraId="5F6739B7" w14:textId="77777777" w:rsidR="00555AF9" w:rsidRPr="00555AF9" w:rsidRDefault="00555AF9" w:rsidP="00555AF9">
      <w:pPr>
        <w:widowControl/>
        <w:numPr>
          <w:ilvl w:val="0"/>
          <w:numId w:val="10"/>
        </w:numPr>
        <w:autoSpaceDE/>
        <w:autoSpaceDN/>
        <w:adjustRightInd w:val="0"/>
        <w:spacing w:after="200" w:line="276" w:lineRule="auto"/>
        <w:contextualSpacing/>
        <w:jc w:val="both"/>
        <w:rPr>
          <w:rFonts w:eastAsia="Calibri"/>
          <w:lang w:bidi="en-US"/>
        </w:rPr>
      </w:pPr>
      <w:r w:rsidRPr="00555AF9">
        <w:rPr>
          <w:rFonts w:eastAsia="Calibri"/>
          <w:lang w:bidi="en-US"/>
        </w:rPr>
        <w:t>Telecommunications or video surveillance services provided by such entities or using such equipment.</w:t>
      </w:r>
    </w:p>
    <w:p w14:paraId="161E006B" w14:textId="77777777" w:rsidR="00555AF9" w:rsidRPr="00555AF9" w:rsidRDefault="00555AF9" w:rsidP="00555AF9">
      <w:pPr>
        <w:widowControl/>
        <w:autoSpaceDE/>
        <w:autoSpaceDN/>
        <w:ind w:left="720"/>
        <w:contextualSpacing/>
        <w:rPr>
          <w:rFonts w:eastAsia="Calibri"/>
          <w:lang w:bidi="en-US"/>
        </w:rPr>
      </w:pPr>
    </w:p>
    <w:p w14:paraId="1802C1AB" w14:textId="77777777" w:rsidR="00555AF9" w:rsidRPr="00555AF9" w:rsidRDefault="00555AF9" w:rsidP="00555AF9">
      <w:pPr>
        <w:widowControl/>
        <w:numPr>
          <w:ilvl w:val="0"/>
          <w:numId w:val="10"/>
        </w:numPr>
        <w:autoSpaceDE/>
        <w:autoSpaceDN/>
        <w:adjustRightInd w:val="0"/>
        <w:spacing w:after="200" w:line="276" w:lineRule="auto"/>
        <w:contextualSpacing/>
        <w:jc w:val="both"/>
        <w:rPr>
          <w:rFonts w:eastAsia="Calibri"/>
          <w:lang w:bidi="en-US"/>
        </w:rPr>
      </w:pPr>
      <w:r w:rsidRPr="00555AF9">
        <w:rPr>
          <w:rFonts w:eastAsia="Calibri"/>
          <w:lang w:bidi="en-US"/>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3CCC8AD2" w14:textId="77777777" w:rsidR="00555AF9" w:rsidRPr="00555AF9" w:rsidRDefault="00555AF9" w:rsidP="00555AF9">
      <w:pPr>
        <w:widowControl/>
        <w:autoSpaceDE/>
        <w:autoSpaceDN/>
        <w:ind w:left="720"/>
        <w:contextualSpacing/>
        <w:rPr>
          <w:rFonts w:eastAsia="Calibri"/>
          <w:lang w:bidi="en-US"/>
        </w:rPr>
      </w:pPr>
    </w:p>
    <w:p w14:paraId="0DF681FE" w14:textId="77777777" w:rsidR="00555AF9" w:rsidRPr="00555AF9" w:rsidRDefault="00555AF9" w:rsidP="00555AF9">
      <w:pPr>
        <w:widowControl/>
        <w:numPr>
          <w:ilvl w:val="0"/>
          <w:numId w:val="8"/>
        </w:numPr>
        <w:autoSpaceDE/>
        <w:autoSpaceDN/>
        <w:adjustRightInd w:val="0"/>
        <w:spacing w:after="200" w:line="276" w:lineRule="auto"/>
        <w:contextualSpacing/>
        <w:jc w:val="both"/>
        <w:rPr>
          <w:rFonts w:eastAsia="Calibri"/>
          <w:lang w:bidi="en-US"/>
        </w:rPr>
      </w:pPr>
      <w:r w:rsidRPr="00555AF9">
        <w:rPr>
          <w:rFonts w:eastAsia="Calibri"/>
          <w:lang w:bidi="en-US"/>
        </w:rPr>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44E5AFBC" w14:textId="77777777" w:rsidR="00555AF9" w:rsidRPr="00555AF9" w:rsidRDefault="00555AF9" w:rsidP="00555AF9">
      <w:pPr>
        <w:widowControl/>
        <w:adjustRightInd w:val="0"/>
        <w:ind w:left="360"/>
        <w:contextualSpacing/>
        <w:jc w:val="both"/>
        <w:rPr>
          <w:rFonts w:eastAsia="Calibri"/>
          <w:lang w:bidi="en-US"/>
        </w:rPr>
      </w:pPr>
    </w:p>
    <w:p w14:paraId="3A939D8F" w14:textId="77777777" w:rsidR="00555AF9" w:rsidRPr="00555AF9" w:rsidRDefault="00555AF9" w:rsidP="00555AF9">
      <w:pPr>
        <w:widowControl/>
        <w:numPr>
          <w:ilvl w:val="0"/>
          <w:numId w:val="8"/>
        </w:numPr>
        <w:autoSpaceDE/>
        <w:autoSpaceDN/>
        <w:adjustRightInd w:val="0"/>
        <w:spacing w:after="200" w:line="276" w:lineRule="auto"/>
        <w:contextualSpacing/>
        <w:jc w:val="both"/>
        <w:rPr>
          <w:rFonts w:eastAsia="Calibri"/>
          <w:lang w:bidi="en-US"/>
        </w:rPr>
      </w:pPr>
      <w:r w:rsidRPr="00555AF9">
        <w:rPr>
          <w:rFonts w:eastAsia="Calibri"/>
          <w:lang w:bidi="en-US"/>
        </w:rPr>
        <w:t>See Public Law 115–232, section 889 for additional information.</w:t>
      </w:r>
    </w:p>
    <w:p w14:paraId="4C103DC2" w14:textId="77777777" w:rsidR="00555AF9" w:rsidRPr="00555AF9" w:rsidRDefault="00555AF9" w:rsidP="00555AF9">
      <w:pPr>
        <w:widowControl/>
        <w:autoSpaceDE/>
        <w:autoSpaceDN/>
        <w:ind w:left="720"/>
        <w:contextualSpacing/>
        <w:rPr>
          <w:rFonts w:eastAsia="Calibri"/>
          <w:lang w:bidi="en-US"/>
        </w:rPr>
      </w:pPr>
    </w:p>
    <w:p w14:paraId="261E07E8" w14:textId="77777777" w:rsidR="00555AF9" w:rsidRDefault="00555AF9" w:rsidP="00555AF9">
      <w:pPr>
        <w:widowControl/>
        <w:numPr>
          <w:ilvl w:val="0"/>
          <w:numId w:val="8"/>
        </w:numPr>
        <w:autoSpaceDE/>
        <w:autoSpaceDN/>
        <w:spacing w:after="160" w:line="259" w:lineRule="auto"/>
        <w:contextualSpacing/>
        <w:jc w:val="both"/>
        <w:rPr>
          <w:rFonts w:eastAsia="Calibri"/>
          <w:lang w:bidi="en-US"/>
        </w:rPr>
      </w:pPr>
      <w:r w:rsidRPr="00555AF9">
        <w:rPr>
          <w:rFonts w:eastAsia="Calibri"/>
          <w:lang w:bidi="en-US"/>
        </w:rPr>
        <w:t>See also § 200.471.</w:t>
      </w:r>
    </w:p>
    <w:p w14:paraId="69220D3F" w14:textId="77777777" w:rsidR="00F64EE9" w:rsidRDefault="00F64EE9" w:rsidP="007D5668">
      <w:pPr>
        <w:pStyle w:val="ListParagraph"/>
        <w:rPr>
          <w:rFonts w:eastAsia="Calibri"/>
          <w:lang w:bidi="en-US"/>
        </w:rPr>
      </w:pPr>
    </w:p>
    <w:p w14:paraId="5A630C0B" w14:textId="77777777" w:rsidR="00555AF9" w:rsidRPr="00555AF9" w:rsidRDefault="00555AF9" w:rsidP="00555AF9">
      <w:pPr>
        <w:widowControl/>
        <w:adjustRightInd w:val="0"/>
        <w:jc w:val="both"/>
        <w:rPr>
          <w:rFonts w:eastAsia="Calibri"/>
          <w:b/>
          <w:bCs/>
        </w:rPr>
      </w:pPr>
      <w:r w:rsidRPr="00555AF9">
        <w:rPr>
          <w:rFonts w:eastAsia="Calibri"/>
          <w:b/>
          <w:bCs/>
        </w:rPr>
        <w:t>§ 200.322 Domestic preferences for procurements.</w:t>
      </w:r>
    </w:p>
    <w:p w14:paraId="24D1D9E4" w14:textId="77777777" w:rsidR="00555AF9" w:rsidRPr="00555AF9" w:rsidRDefault="00555AF9" w:rsidP="00555AF9">
      <w:pPr>
        <w:widowControl/>
        <w:adjustRightInd w:val="0"/>
        <w:jc w:val="both"/>
        <w:rPr>
          <w:rFonts w:eastAsia="Calibri"/>
          <w:b/>
          <w:bCs/>
        </w:rPr>
      </w:pPr>
    </w:p>
    <w:p w14:paraId="21A0B5C7" w14:textId="77777777" w:rsidR="00555AF9" w:rsidRPr="00555AF9" w:rsidRDefault="00555AF9" w:rsidP="00555AF9">
      <w:pPr>
        <w:widowControl/>
        <w:numPr>
          <w:ilvl w:val="0"/>
          <w:numId w:val="11"/>
        </w:numPr>
        <w:autoSpaceDE/>
        <w:autoSpaceDN/>
        <w:adjustRightInd w:val="0"/>
        <w:spacing w:after="200" w:line="276" w:lineRule="auto"/>
        <w:contextualSpacing/>
        <w:jc w:val="both"/>
        <w:rPr>
          <w:rFonts w:eastAsia="Calibri"/>
          <w:lang w:bidi="en-US"/>
        </w:rPr>
      </w:pPr>
      <w:r w:rsidRPr="00555AF9">
        <w:rPr>
          <w:rFonts w:eastAsia="Calibri"/>
          <w:lang w:bidi="en-US"/>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w:t>
      </w:r>
    </w:p>
    <w:p w14:paraId="2D6A64BE" w14:textId="77777777" w:rsidR="00555AF9" w:rsidRPr="00555AF9" w:rsidRDefault="00555AF9" w:rsidP="00555AF9">
      <w:pPr>
        <w:widowControl/>
        <w:adjustRightInd w:val="0"/>
        <w:ind w:left="720"/>
        <w:contextualSpacing/>
        <w:jc w:val="both"/>
        <w:rPr>
          <w:rFonts w:eastAsia="Calibri"/>
          <w:lang w:bidi="en-US"/>
        </w:rPr>
      </w:pPr>
    </w:p>
    <w:p w14:paraId="65A79182" w14:textId="77777777" w:rsidR="00555AF9" w:rsidRPr="00555AF9" w:rsidRDefault="00555AF9" w:rsidP="00555AF9">
      <w:pPr>
        <w:widowControl/>
        <w:numPr>
          <w:ilvl w:val="0"/>
          <w:numId w:val="11"/>
        </w:numPr>
        <w:autoSpaceDE/>
        <w:autoSpaceDN/>
        <w:adjustRightInd w:val="0"/>
        <w:spacing w:after="200" w:line="276" w:lineRule="auto"/>
        <w:contextualSpacing/>
        <w:jc w:val="both"/>
        <w:rPr>
          <w:rFonts w:eastAsia="Calibri"/>
          <w:lang w:bidi="en-US"/>
        </w:rPr>
      </w:pPr>
      <w:r w:rsidRPr="00555AF9">
        <w:rPr>
          <w:rFonts w:eastAsia="Calibri"/>
          <w:lang w:bidi="en-US"/>
        </w:rPr>
        <w:t xml:space="preserve">For purposes of this section: </w:t>
      </w:r>
    </w:p>
    <w:p w14:paraId="688602D0" w14:textId="77777777" w:rsidR="00555AF9" w:rsidRPr="00555AF9" w:rsidRDefault="00555AF9" w:rsidP="00555AF9">
      <w:pPr>
        <w:widowControl/>
        <w:autoSpaceDE/>
        <w:autoSpaceDN/>
        <w:ind w:left="720"/>
        <w:contextualSpacing/>
        <w:rPr>
          <w:rFonts w:eastAsia="Calibri"/>
          <w:lang w:bidi="en-US"/>
        </w:rPr>
      </w:pPr>
    </w:p>
    <w:p w14:paraId="7826D68D" w14:textId="77777777" w:rsidR="00555AF9" w:rsidRPr="00555AF9" w:rsidRDefault="00555AF9" w:rsidP="00555AF9">
      <w:pPr>
        <w:widowControl/>
        <w:numPr>
          <w:ilvl w:val="0"/>
          <w:numId w:val="12"/>
        </w:numPr>
        <w:autoSpaceDE/>
        <w:autoSpaceDN/>
        <w:adjustRightInd w:val="0"/>
        <w:spacing w:after="200" w:line="276" w:lineRule="auto"/>
        <w:contextualSpacing/>
        <w:jc w:val="both"/>
        <w:rPr>
          <w:rFonts w:eastAsia="Calibri"/>
          <w:lang w:bidi="en-US"/>
        </w:rPr>
      </w:pPr>
      <w:r w:rsidRPr="00555AF9">
        <w:rPr>
          <w:rFonts w:eastAsia="Calibri"/>
          <w:lang w:bidi="en-US"/>
        </w:rPr>
        <w:t>‘‘Produced in the United States’’ means, for iron and steel products, that all manufacturing processes, from the initial melting stage through the application of coatings, occurred in the United States.</w:t>
      </w:r>
    </w:p>
    <w:p w14:paraId="0501DC22" w14:textId="77777777" w:rsidR="00555AF9" w:rsidRPr="00555AF9" w:rsidRDefault="00555AF9" w:rsidP="00555AF9">
      <w:pPr>
        <w:widowControl/>
        <w:adjustRightInd w:val="0"/>
        <w:ind w:left="1440"/>
        <w:contextualSpacing/>
        <w:jc w:val="both"/>
        <w:rPr>
          <w:rFonts w:eastAsia="Calibri"/>
          <w:lang w:bidi="en-US"/>
        </w:rPr>
      </w:pPr>
    </w:p>
    <w:p w14:paraId="3366B009" w14:textId="77777777" w:rsidR="00555AF9" w:rsidRPr="00555AF9" w:rsidRDefault="00555AF9" w:rsidP="00555AF9">
      <w:pPr>
        <w:widowControl/>
        <w:numPr>
          <w:ilvl w:val="0"/>
          <w:numId w:val="12"/>
        </w:numPr>
        <w:autoSpaceDE/>
        <w:autoSpaceDN/>
        <w:adjustRightInd w:val="0"/>
        <w:spacing w:after="200" w:line="276" w:lineRule="auto"/>
        <w:contextualSpacing/>
        <w:jc w:val="both"/>
        <w:rPr>
          <w:rFonts w:eastAsia="Calibri"/>
          <w:lang w:bidi="en-US"/>
        </w:rPr>
      </w:pPr>
      <w:r w:rsidRPr="00555AF9">
        <w:rPr>
          <w:rFonts w:eastAsia="Calibri"/>
          <w:lang w:bidi="en-US"/>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057C1F24" w14:textId="77777777" w:rsidR="00555AF9" w:rsidRPr="00555AF9" w:rsidRDefault="00555AF9" w:rsidP="00555AF9">
      <w:pPr>
        <w:widowControl/>
        <w:autoSpaceDE/>
        <w:autoSpaceDN/>
        <w:spacing w:after="160" w:line="259" w:lineRule="auto"/>
        <w:jc w:val="both"/>
        <w:rPr>
          <w:rFonts w:eastAsia="Calibri"/>
        </w:rPr>
      </w:pPr>
    </w:p>
    <w:p w14:paraId="05C361B4" w14:textId="77777777" w:rsidR="00555AF9" w:rsidRPr="00555AF9" w:rsidRDefault="00555AF9" w:rsidP="00555AF9">
      <w:pPr>
        <w:widowControl/>
        <w:adjustRightInd w:val="0"/>
        <w:jc w:val="both"/>
        <w:rPr>
          <w:rFonts w:eastAsia="Calibri"/>
          <w:b/>
          <w:bCs/>
          <w:kern w:val="2"/>
        </w:rPr>
      </w:pPr>
      <w:r w:rsidRPr="00555AF9">
        <w:rPr>
          <w:rFonts w:eastAsia="Calibri"/>
          <w:b/>
          <w:bCs/>
          <w:kern w:val="2"/>
        </w:rPr>
        <w:lastRenderedPageBreak/>
        <w:t xml:space="preserve">Section 3 </w:t>
      </w:r>
    </w:p>
    <w:p w14:paraId="3387DDA7" w14:textId="77777777" w:rsidR="00555AF9" w:rsidRPr="00555AF9" w:rsidRDefault="00555AF9" w:rsidP="00555AF9">
      <w:pPr>
        <w:widowControl/>
        <w:adjustRightInd w:val="0"/>
        <w:jc w:val="both"/>
        <w:rPr>
          <w:rFonts w:eastAsia="Calibri"/>
          <w:b/>
          <w:bCs/>
          <w:kern w:val="2"/>
        </w:rPr>
      </w:pPr>
    </w:p>
    <w:p w14:paraId="7E4F3066" w14:textId="77777777" w:rsidR="00555AF9" w:rsidRPr="00555AF9" w:rsidRDefault="00555AF9" w:rsidP="00555AF9">
      <w:pPr>
        <w:widowControl/>
        <w:adjustRightInd w:val="0"/>
        <w:jc w:val="both"/>
        <w:rPr>
          <w:rFonts w:eastAsia="Calibri"/>
          <w:kern w:val="2"/>
        </w:rPr>
      </w:pPr>
      <w:r w:rsidRPr="00555AF9">
        <w:rPr>
          <w:rFonts w:eastAsia="Calibri"/>
          <w:kern w:val="2"/>
        </w:rPr>
        <w:t>This regulation must be followed when projects assisted with housing and community development financial assistance exceed $200,000 for the following construction activities: housing rehabilitation, housing construction, and other public construction (e.g., public facilities and improvements) projects assisted with housing and community development financial assistance.</w:t>
      </w:r>
    </w:p>
    <w:p w14:paraId="3F00A600" w14:textId="77777777" w:rsidR="00555AF9" w:rsidRPr="00555AF9" w:rsidRDefault="00555AF9" w:rsidP="00555AF9">
      <w:pPr>
        <w:widowControl/>
        <w:adjustRightInd w:val="0"/>
        <w:jc w:val="both"/>
        <w:rPr>
          <w:rFonts w:eastAsia="Calibri"/>
          <w:kern w:val="2"/>
        </w:rPr>
      </w:pPr>
    </w:p>
    <w:p w14:paraId="16ED2BE3" w14:textId="77777777" w:rsidR="00555AF9" w:rsidRPr="00555AF9" w:rsidRDefault="00555AF9" w:rsidP="00555AF9">
      <w:pPr>
        <w:widowControl/>
        <w:numPr>
          <w:ilvl w:val="0"/>
          <w:numId w:val="6"/>
        </w:numPr>
        <w:autoSpaceDE/>
        <w:autoSpaceDN/>
        <w:spacing w:after="200" w:line="276" w:lineRule="auto"/>
        <w:contextualSpacing/>
        <w:jc w:val="both"/>
        <w:rPr>
          <w:rFonts w:eastAsia="Calibri"/>
        </w:rPr>
      </w:pPr>
      <w:r w:rsidRPr="00555AF9">
        <w:rPr>
          <w:rFonts w:eastAsia="Calibri"/>
          <w:u w:val="single"/>
        </w:rPr>
        <w:t>Section 3 of the Housing and Urban Development Act of 1968</w:t>
      </w:r>
      <w:r w:rsidRPr="00555AF9">
        <w:rPr>
          <w:rFonts w:eastAsia="Calibri"/>
        </w:rPr>
        <w:t xml:space="preserve"> </w:t>
      </w:r>
    </w:p>
    <w:p w14:paraId="23B96DCC" w14:textId="77777777" w:rsidR="00555AF9" w:rsidRPr="00555AF9" w:rsidRDefault="00555AF9" w:rsidP="00555AF9">
      <w:pPr>
        <w:widowControl/>
        <w:autoSpaceDE/>
        <w:autoSpaceDN/>
        <w:ind w:left="720"/>
        <w:contextualSpacing/>
        <w:jc w:val="both"/>
        <w:rPr>
          <w:rFonts w:eastAsia="Calibri"/>
        </w:rPr>
      </w:pPr>
      <w:r w:rsidRPr="00555AF9">
        <w:rPr>
          <w:rFonts w:eastAsia="Calibri"/>
        </w:rPr>
        <w:t>The purpose of Section 3 is to ensure that economic opportunities, most importantly employment, generated by certain HUD financial assistance shall be directed to low- and very low-income persons, particularly those who are recipients of government assistance for housing or residents of the community in which the federal assistance is spent.</w:t>
      </w:r>
    </w:p>
    <w:p w14:paraId="1BB5E5C8" w14:textId="77777777" w:rsidR="00555AF9" w:rsidRPr="00555AF9" w:rsidRDefault="00555AF9" w:rsidP="00555AF9">
      <w:pPr>
        <w:widowControl/>
        <w:autoSpaceDE/>
        <w:autoSpaceDN/>
        <w:ind w:left="720"/>
        <w:contextualSpacing/>
        <w:jc w:val="both"/>
        <w:rPr>
          <w:rFonts w:eastAsia="Calibri"/>
        </w:rPr>
      </w:pPr>
    </w:p>
    <w:p w14:paraId="2C3CE5C0" w14:textId="77777777" w:rsidR="00555AF9" w:rsidRPr="00555AF9" w:rsidRDefault="00555AF9" w:rsidP="00555AF9">
      <w:pPr>
        <w:widowControl/>
        <w:numPr>
          <w:ilvl w:val="1"/>
          <w:numId w:val="6"/>
        </w:numPr>
        <w:autoSpaceDE/>
        <w:autoSpaceDN/>
        <w:spacing w:after="200" w:line="276" w:lineRule="auto"/>
        <w:contextualSpacing/>
        <w:jc w:val="both"/>
        <w:rPr>
          <w:rFonts w:eastAsia="Calibri"/>
        </w:rPr>
      </w:pPr>
      <w:r w:rsidRPr="00555AF9">
        <w:rPr>
          <w:rFonts w:eastAsia="Calibri"/>
          <w:u w:val="single"/>
        </w:rPr>
        <w:t>Low-Income Person Definition</w:t>
      </w:r>
      <w:r w:rsidRPr="00555AF9">
        <w:rPr>
          <w:rFonts w:eastAsia="Calibri"/>
        </w:rPr>
        <w:t xml:space="preserve"> </w:t>
      </w:r>
    </w:p>
    <w:p w14:paraId="3746C427" w14:textId="77777777" w:rsidR="00555AF9" w:rsidRPr="00555AF9" w:rsidRDefault="00555AF9" w:rsidP="00555AF9">
      <w:pPr>
        <w:widowControl/>
        <w:autoSpaceDE/>
        <w:autoSpaceDN/>
        <w:ind w:left="1440"/>
        <w:contextualSpacing/>
        <w:jc w:val="both"/>
        <w:rPr>
          <w:rFonts w:eastAsia="Calibri"/>
        </w:rPr>
      </w:pPr>
      <w:r w:rsidRPr="00555AF9">
        <w:rPr>
          <w:rFonts w:eastAsia="Calibri"/>
        </w:rPr>
        <w:t xml:space="preserve">A low-income person, as this term is defined in Section 3 (b)(2) of the 1937 Act (42 U.S.C. 1437a(b)(2)). Section 3(b)(2) of the 1937 Act defines this term to mean families (including single persons) whose incomes do not exceed 80 per centum of the median income for the area, as determined by the Secretary, with adjustments for smaller and larger families, except that the Secretary may establish income ceilings higher and or lower than 80 per centum of the median for the area on the basis of the Secretary’s findings that such variations are necessary because of prevailing levels of construction costs or unusually high or low—income families; or a very low-income person, as this term is defined in Section 3(b)(2) of the 1937 Act (42 U.S.C. 1437 a(b)(2)). Section 3(b)(2) of the 1937 Act (42 U.S.C. 1437a(b)(2)) defines this term to mean families (including single persons) whose incomes do not exceed 50 per centum of the median family income for the area, as determined by the Secretary with adjustments for smaller and larger families, except that the Secretary may establish income ceilings higher or lower than 50 per centum of the median for the area on the basis of the Secretary’s findings that such variations are necessary because of unusually high or low family incomes. </w:t>
      </w:r>
    </w:p>
    <w:p w14:paraId="30DFD7FF" w14:textId="77777777" w:rsidR="00555AF9" w:rsidRPr="00555AF9" w:rsidRDefault="00555AF9" w:rsidP="00555AF9">
      <w:pPr>
        <w:widowControl/>
        <w:autoSpaceDE/>
        <w:autoSpaceDN/>
        <w:ind w:left="1440"/>
        <w:contextualSpacing/>
        <w:jc w:val="both"/>
        <w:rPr>
          <w:rFonts w:eastAsia="Calibri"/>
        </w:rPr>
      </w:pPr>
    </w:p>
    <w:p w14:paraId="166E2496" w14:textId="77777777" w:rsidR="00555AF9" w:rsidRPr="00555AF9" w:rsidRDefault="00555AF9" w:rsidP="00555AF9">
      <w:pPr>
        <w:widowControl/>
        <w:numPr>
          <w:ilvl w:val="1"/>
          <w:numId w:val="6"/>
        </w:numPr>
        <w:autoSpaceDE/>
        <w:autoSpaceDN/>
        <w:spacing w:after="200" w:line="276" w:lineRule="auto"/>
        <w:contextualSpacing/>
        <w:jc w:val="both"/>
        <w:rPr>
          <w:rFonts w:eastAsia="Calibri"/>
        </w:rPr>
      </w:pPr>
      <w:r w:rsidRPr="00555AF9">
        <w:rPr>
          <w:rFonts w:eastAsia="Calibri"/>
          <w:u w:val="single"/>
        </w:rPr>
        <w:t xml:space="preserve">Compliance </w:t>
      </w:r>
    </w:p>
    <w:p w14:paraId="1A7E44E5" w14:textId="77777777" w:rsidR="00555AF9" w:rsidRPr="00555AF9" w:rsidRDefault="00555AF9" w:rsidP="00555AF9">
      <w:pPr>
        <w:widowControl/>
        <w:autoSpaceDE/>
        <w:autoSpaceDN/>
        <w:ind w:left="1440"/>
        <w:contextualSpacing/>
        <w:jc w:val="both"/>
        <w:rPr>
          <w:rFonts w:eastAsia="Calibri"/>
        </w:rPr>
      </w:pPr>
      <w:r w:rsidRPr="00555AF9">
        <w:rPr>
          <w:rFonts w:eastAsia="Calibri"/>
        </w:rPr>
        <w:t xml:space="preserve">Subrecipient shall comply with the provisions of Section 3 of the Housing </w:t>
      </w:r>
      <w:r w:rsidR="00246832">
        <w:rPr>
          <w:rFonts w:eastAsia="Calibri"/>
        </w:rPr>
        <w:t xml:space="preserve">and </w:t>
      </w:r>
      <w:r w:rsidRPr="00555AF9">
        <w:rPr>
          <w:rFonts w:eastAsia="Calibri"/>
        </w:rPr>
        <w:t>Urban Development Act of 1968, as amended, 12 USC 1701u, and implementing its implementing regulations at 24 CFR Part 75 (formerly 24 CFR Part 135). Compliance with Section 3 shall be achieved, to the greatest extent feasible, consistent with existing federal, state</w:t>
      </w:r>
      <w:r w:rsidR="00BB7532">
        <w:rPr>
          <w:rFonts w:eastAsia="Calibri"/>
        </w:rPr>
        <w:t>,</w:t>
      </w:r>
      <w:r w:rsidRPr="00555AF9">
        <w:rPr>
          <w:rFonts w:eastAsia="Calibri"/>
        </w:rPr>
        <w:t xml:space="preserve"> and local laws and regulations. Accordingly, a subrecipient of Section 3-covered assistance is required to develop strategies for meeting both the regulatory requirements at 24 CFR Part 75 and any other applicable statutes or regulations. Subrecipient and any of its contractors and subcontractors shall include the following “Section 3 clause” in every “Section 3-covered contract”: </w:t>
      </w:r>
    </w:p>
    <w:p w14:paraId="7925B3B8" w14:textId="77777777" w:rsidR="00555AF9" w:rsidRPr="00555AF9" w:rsidRDefault="00555AF9" w:rsidP="00555AF9">
      <w:pPr>
        <w:widowControl/>
        <w:autoSpaceDE/>
        <w:autoSpaceDN/>
        <w:ind w:left="1440"/>
        <w:contextualSpacing/>
        <w:jc w:val="both"/>
        <w:rPr>
          <w:rFonts w:eastAsia="Calibri"/>
        </w:rPr>
      </w:pPr>
    </w:p>
    <w:p w14:paraId="366C9254" w14:textId="77777777" w:rsidR="00555AF9" w:rsidRPr="00555AF9" w:rsidRDefault="00555AF9" w:rsidP="00555AF9">
      <w:pPr>
        <w:widowControl/>
        <w:numPr>
          <w:ilvl w:val="2"/>
          <w:numId w:val="6"/>
        </w:numPr>
        <w:autoSpaceDE/>
        <w:autoSpaceDN/>
        <w:spacing w:after="200" w:line="276" w:lineRule="auto"/>
        <w:contextualSpacing/>
        <w:jc w:val="both"/>
        <w:rPr>
          <w:rFonts w:eastAsia="Calibri"/>
        </w:rPr>
      </w:pPr>
      <w:r w:rsidRPr="00555AF9">
        <w:rPr>
          <w:rFonts w:eastAsia="Calibri"/>
        </w:rPr>
        <w:t xml:space="preserve">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w:t>
      </w:r>
      <w:r w:rsidR="00BB7532">
        <w:rPr>
          <w:rFonts w:eastAsia="Calibri"/>
        </w:rPr>
        <w:t>HUD-assisted</w:t>
      </w:r>
      <w:r w:rsidRPr="00555AF9">
        <w:rPr>
          <w:rFonts w:eastAsia="Calibri"/>
        </w:rPr>
        <w:t xml:space="preserve"> projects covered by Section 3, shall, to the greatest extent feasible, be directed to low- and very low-income persons, particularly persons who are recipients of HUD assistance for housing. </w:t>
      </w:r>
    </w:p>
    <w:p w14:paraId="7E367D59" w14:textId="77777777" w:rsidR="00555AF9" w:rsidRPr="00555AF9" w:rsidRDefault="00555AF9" w:rsidP="00555AF9">
      <w:pPr>
        <w:widowControl/>
        <w:autoSpaceDE/>
        <w:autoSpaceDN/>
        <w:ind w:left="2160"/>
        <w:contextualSpacing/>
        <w:jc w:val="both"/>
        <w:rPr>
          <w:rFonts w:eastAsia="Calibri"/>
        </w:rPr>
      </w:pPr>
    </w:p>
    <w:p w14:paraId="0B73C190" w14:textId="77777777" w:rsidR="00555AF9" w:rsidRPr="00555AF9" w:rsidRDefault="00555AF9" w:rsidP="00555AF9">
      <w:pPr>
        <w:widowControl/>
        <w:numPr>
          <w:ilvl w:val="2"/>
          <w:numId w:val="6"/>
        </w:numPr>
        <w:autoSpaceDE/>
        <w:autoSpaceDN/>
        <w:spacing w:after="200" w:line="276" w:lineRule="auto"/>
        <w:contextualSpacing/>
        <w:jc w:val="both"/>
        <w:rPr>
          <w:rFonts w:eastAsia="Calibri"/>
        </w:rPr>
      </w:pPr>
      <w:r w:rsidRPr="00555AF9">
        <w:rPr>
          <w:rFonts w:eastAsia="Calibri"/>
        </w:rPr>
        <w:lastRenderedPageBreak/>
        <w:t xml:space="preserve">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 </w:t>
      </w:r>
    </w:p>
    <w:p w14:paraId="72D558F2" w14:textId="77777777" w:rsidR="00555AF9" w:rsidRPr="00555AF9" w:rsidRDefault="00555AF9" w:rsidP="00555AF9">
      <w:pPr>
        <w:widowControl/>
        <w:autoSpaceDE/>
        <w:autoSpaceDN/>
        <w:ind w:left="720"/>
        <w:contextualSpacing/>
        <w:rPr>
          <w:rFonts w:ascii="Calibri" w:eastAsia="Calibri" w:hAnsi="Calibri"/>
          <w:sz w:val="24"/>
          <w:szCs w:val="24"/>
          <w:lang w:bidi="en-US"/>
        </w:rPr>
      </w:pPr>
    </w:p>
    <w:p w14:paraId="7DC23F7C" w14:textId="77777777" w:rsidR="00555AF9" w:rsidRPr="00555AF9" w:rsidRDefault="00555AF9" w:rsidP="00555AF9">
      <w:pPr>
        <w:widowControl/>
        <w:numPr>
          <w:ilvl w:val="2"/>
          <w:numId w:val="6"/>
        </w:numPr>
        <w:autoSpaceDE/>
        <w:autoSpaceDN/>
        <w:spacing w:after="200" w:line="276" w:lineRule="auto"/>
        <w:contextualSpacing/>
        <w:jc w:val="both"/>
        <w:rPr>
          <w:rFonts w:eastAsia="Calibri"/>
        </w:rPr>
      </w:pPr>
      <w:r w:rsidRPr="00555AF9">
        <w:rPr>
          <w:rFonts w:eastAsia="Calibri"/>
        </w:rPr>
        <w:t xml:space="preserve">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 </w:t>
      </w:r>
    </w:p>
    <w:p w14:paraId="200A76C1" w14:textId="77777777" w:rsidR="00555AF9" w:rsidRPr="00555AF9" w:rsidRDefault="00555AF9" w:rsidP="00555AF9">
      <w:pPr>
        <w:widowControl/>
        <w:autoSpaceDE/>
        <w:autoSpaceDN/>
        <w:ind w:left="720"/>
        <w:contextualSpacing/>
        <w:rPr>
          <w:rFonts w:ascii="Calibri" w:eastAsia="Calibri" w:hAnsi="Calibri"/>
          <w:sz w:val="24"/>
          <w:szCs w:val="24"/>
          <w:lang w:bidi="en-US"/>
        </w:rPr>
      </w:pPr>
    </w:p>
    <w:p w14:paraId="4C7A8395" w14:textId="77777777" w:rsidR="00555AF9" w:rsidRPr="00555AF9" w:rsidRDefault="00555AF9" w:rsidP="00555AF9">
      <w:pPr>
        <w:widowControl/>
        <w:numPr>
          <w:ilvl w:val="2"/>
          <w:numId w:val="6"/>
        </w:numPr>
        <w:autoSpaceDE/>
        <w:autoSpaceDN/>
        <w:spacing w:after="200" w:line="276" w:lineRule="auto"/>
        <w:contextualSpacing/>
        <w:jc w:val="both"/>
        <w:rPr>
          <w:rFonts w:eastAsia="Calibri"/>
        </w:rPr>
      </w:pPr>
      <w:r w:rsidRPr="00555AF9">
        <w:rPr>
          <w:rFonts w:eastAsia="Calibri"/>
        </w:rPr>
        <w:t>The contractor agrees to include this Section 3 clause in every subcontract subject to compliance with regulations in 24 CFR Part 75, and agrees to take appropriate action, as provided in an applicable provision of the subcontract or in this Section 3 clause,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w:t>
      </w:r>
    </w:p>
    <w:p w14:paraId="1316D12F" w14:textId="77777777" w:rsidR="00555AF9" w:rsidRPr="00555AF9" w:rsidRDefault="00555AF9" w:rsidP="00555AF9">
      <w:pPr>
        <w:widowControl/>
        <w:autoSpaceDE/>
        <w:autoSpaceDN/>
        <w:ind w:left="720"/>
        <w:contextualSpacing/>
        <w:rPr>
          <w:rFonts w:ascii="Calibri" w:eastAsia="Calibri" w:hAnsi="Calibri"/>
          <w:sz w:val="24"/>
          <w:szCs w:val="24"/>
          <w:lang w:bidi="en-US"/>
        </w:rPr>
      </w:pPr>
    </w:p>
    <w:p w14:paraId="6D63BAAF" w14:textId="77777777" w:rsidR="00555AF9" w:rsidRPr="00555AF9" w:rsidRDefault="00555AF9" w:rsidP="00555AF9">
      <w:pPr>
        <w:widowControl/>
        <w:numPr>
          <w:ilvl w:val="2"/>
          <w:numId w:val="6"/>
        </w:numPr>
        <w:autoSpaceDE/>
        <w:autoSpaceDN/>
        <w:spacing w:after="200" w:line="276" w:lineRule="auto"/>
        <w:contextualSpacing/>
        <w:jc w:val="both"/>
        <w:rPr>
          <w:rFonts w:eastAsia="Calibri"/>
        </w:rPr>
      </w:pPr>
      <w:r w:rsidRPr="00555AF9">
        <w:rPr>
          <w:rFonts w:eastAsia="Calibri"/>
        </w:rPr>
        <w:t>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w:t>
      </w:r>
    </w:p>
    <w:p w14:paraId="25FDB7C6" w14:textId="77777777" w:rsidR="00555AF9" w:rsidRPr="00555AF9" w:rsidRDefault="00555AF9" w:rsidP="00555AF9">
      <w:pPr>
        <w:widowControl/>
        <w:autoSpaceDE/>
        <w:autoSpaceDN/>
        <w:ind w:left="720"/>
        <w:contextualSpacing/>
        <w:rPr>
          <w:rFonts w:ascii="Calibri" w:eastAsia="Calibri" w:hAnsi="Calibri"/>
          <w:sz w:val="24"/>
          <w:szCs w:val="24"/>
          <w:lang w:bidi="en-US"/>
        </w:rPr>
      </w:pPr>
    </w:p>
    <w:p w14:paraId="117FE57F" w14:textId="77777777" w:rsidR="00555AF9" w:rsidRPr="00555AF9" w:rsidRDefault="00555AF9" w:rsidP="00555AF9">
      <w:pPr>
        <w:widowControl/>
        <w:numPr>
          <w:ilvl w:val="2"/>
          <w:numId w:val="6"/>
        </w:numPr>
        <w:autoSpaceDE/>
        <w:autoSpaceDN/>
        <w:spacing w:after="200" w:line="276" w:lineRule="auto"/>
        <w:contextualSpacing/>
        <w:jc w:val="both"/>
        <w:rPr>
          <w:rFonts w:eastAsia="Calibri"/>
        </w:rPr>
      </w:pPr>
      <w:r w:rsidRPr="00555AF9">
        <w:rPr>
          <w:rFonts w:eastAsia="Calibri"/>
        </w:rPr>
        <w:t xml:space="preserve">Noncompliance with HUD’s regulations in 24 CFR Part 75 may result in sanctions, termination of this contract for default, and debarment or suspension from future </w:t>
      </w:r>
      <w:r w:rsidR="00305AD0">
        <w:rPr>
          <w:rFonts w:eastAsia="Calibri"/>
        </w:rPr>
        <w:t>HUD-assisted</w:t>
      </w:r>
      <w:r w:rsidRPr="00555AF9">
        <w:rPr>
          <w:rFonts w:eastAsia="Calibri"/>
        </w:rPr>
        <w:t xml:space="preserve"> contracts. </w:t>
      </w:r>
    </w:p>
    <w:p w14:paraId="7294064F" w14:textId="77777777" w:rsidR="00555AF9" w:rsidRPr="00555AF9" w:rsidRDefault="00555AF9" w:rsidP="00555AF9">
      <w:pPr>
        <w:widowControl/>
        <w:autoSpaceDE/>
        <w:autoSpaceDN/>
        <w:ind w:left="2160"/>
        <w:contextualSpacing/>
        <w:jc w:val="both"/>
        <w:rPr>
          <w:rFonts w:eastAsia="Calibri"/>
        </w:rPr>
      </w:pPr>
    </w:p>
    <w:p w14:paraId="33C30859" w14:textId="77777777" w:rsidR="00555AF9" w:rsidRPr="00555AF9" w:rsidRDefault="00555AF9" w:rsidP="00555AF9">
      <w:pPr>
        <w:widowControl/>
        <w:numPr>
          <w:ilvl w:val="2"/>
          <w:numId w:val="6"/>
        </w:numPr>
        <w:autoSpaceDE/>
        <w:autoSpaceDN/>
        <w:spacing w:after="200" w:line="276" w:lineRule="auto"/>
        <w:contextualSpacing/>
        <w:jc w:val="both"/>
        <w:rPr>
          <w:rFonts w:eastAsia="Calibri"/>
        </w:rPr>
      </w:pPr>
      <w:r w:rsidRPr="00555AF9">
        <w:rPr>
          <w:rFonts w:eastAsia="Calibri"/>
        </w:rPr>
        <w:t>With respect to work performed in connection with Section 3 covered Indian housing assistance, Section 7(b) of the Indian Self-Determination and Education Assistance Act (25 U.S.C. 450e) also applies to the work to be performed under this contract. Section 7(b) requires that to the greatest extent feasible</w:t>
      </w:r>
      <w:r w:rsidR="00605DDF">
        <w:rPr>
          <w:rFonts w:eastAsia="Calibri"/>
        </w:rPr>
        <w:t>,</w:t>
      </w:r>
      <w:r w:rsidRPr="00555AF9">
        <w:rPr>
          <w:rFonts w:eastAsia="Calibri"/>
        </w:rPr>
        <w:t xml:space="preserve"> preference and opportunities for training and employment shall be given to Indians, and preference in the award of contracts and subcontracts shall be given to Indian organizations and Indian-owned Economic Enterprises. Parties to this contract that are subject to the </w:t>
      </w:r>
      <w:r w:rsidRPr="00555AF9">
        <w:rPr>
          <w:rFonts w:eastAsia="Calibri"/>
        </w:rPr>
        <w:lastRenderedPageBreak/>
        <w:t xml:space="preserve">provisions of Section 3 and Section 7(b) agree to comply with Section 3 to the maximum extent feasible, but not in derogation of compliance with Section 7(b). </w:t>
      </w:r>
    </w:p>
    <w:p w14:paraId="5C241DB7" w14:textId="77777777" w:rsidR="00555AF9" w:rsidRPr="00555AF9" w:rsidRDefault="00555AF9" w:rsidP="00555AF9">
      <w:pPr>
        <w:widowControl/>
        <w:autoSpaceDE/>
        <w:autoSpaceDN/>
        <w:ind w:left="720"/>
        <w:contextualSpacing/>
        <w:rPr>
          <w:rFonts w:ascii="Calibri" w:eastAsia="Calibri" w:hAnsi="Calibri"/>
          <w:sz w:val="24"/>
          <w:szCs w:val="24"/>
          <w:lang w:bidi="en-US"/>
        </w:rPr>
      </w:pPr>
    </w:p>
    <w:p w14:paraId="7094D815" w14:textId="77777777" w:rsidR="00555AF9" w:rsidRPr="00555AF9" w:rsidRDefault="00555AF9" w:rsidP="00555AF9">
      <w:pPr>
        <w:widowControl/>
        <w:numPr>
          <w:ilvl w:val="1"/>
          <w:numId w:val="6"/>
        </w:numPr>
        <w:autoSpaceDE/>
        <w:autoSpaceDN/>
        <w:spacing w:after="200" w:line="276" w:lineRule="auto"/>
        <w:contextualSpacing/>
        <w:jc w:val="both"/>
        <w:rPr>
          <w:rFonts w:eastAsia="Calibri"/>
        </w:rPr>
      </w:pPr>
      <w:r w:rsidRPr="00555AF9">
        <w:rPr>
          <w:rFonts w:eastAsia="Calibri"/>
          <w:u w:val="single"/>
        </w:rPr>
        <w:t>Section 3 Benchmarks and Reporting</w:t>
      </w:r>
      <w:r w:rsidRPr="00555AF9">
        <w:rPr>
          <w:rFonts w:eastAsia="Calibri"/>
        </w:rPr>
        <w:t xml:space="preserve"> </w:t>
      </w:r>
    </w:p>
    <w:p w14:paraId="19329F55" w14:textId="77777777" w:rsidR="00555AF9" w:rsidRPr="00555AF9" w:rsidRDefault="00555AF9" w:rsidP="00555AF9">
      <w:pPr>
        <w:widowControl/>
        <w:autoSpaceDE/>
        <w:autoSpaceDN/>
        <w:ind w:left="1440"/>
        <w:contextualSpacing/>
        <w:jc w:val="both"/>
        <w:rPr>
          <w:rFonts w:eastAsia="Calibri"/>
        </w:rPr>
      </w:pPr>
    </w:p>
    <w:p w14:paraId="4617438A" w14:textId="77777777" w:rsidR="00555AF9" w:rsidRPr="00555AF9" w:rsidRDefault="00555AF9" w:rsidP="00555AF9">
      <w:pPr>
        <w:widowControl/>
        <w:numPr>
          <w:ilvl w:val="2"/>
          <w:numId w:val="6"/>
        </w:numPr>
        <w:autoSpaceDE/>
        <w:autoSpaceDN/>
        <w:spacing w:after="200" w:line="276" w:lineRule="auto"/>
        <w:contextualSpacing/>
        <w:jc w:val="both"/>
        <w:rPr>
          <w:rFonts w:eastAsia="Calibri"/>
        </w:rPr>
      </w:pPr>
      <w:r w:rsidRPr="00555AF9">
        <w:rPr>
          <w:rFonts w:eastAsia="Calibri"/>
          <w:u w:val="single"/>
        </w:rPr>
        <w:t>Benchmarks</w:t>
      </w:r>
      <w:r w:rsidRPr="00555AF9">
        <w:rPr>
          <w:rFonts w:eastAsia="Calibri"/>
        </w:rPr>
        <w:t xml:space="preserve">. Contracts with CDBG awards over $200,000 trigger Section 3 Benchmark requirements. When triggered, best efforts must be made to extend Section 3 opportunities to verified Section 3 workers and business concerns to meet these minimum numeric goals: </w:t>
      </w:r>
    </w:p>
    <w:p w14:paraId="0586DFCD" w14:textId="77777777" w:rsidR="00555AF9" w:rsidRPr="00555AF9" w:rsidRDefault="00555AF9" w:rsidP="00555AF9">
      <w:pPr>
        <w:widowControl/>
        <w:autoSpaceDE/>
        <w:autoSpaceDN/>
        <w:ind w:left="2160"/>
        <w:contextualSpacing/>
        <w:jc w:val="both"/>
        <w:rPr>
          <w:rFonts w:eastAsia="Calibri"/>
        </w:rPr>
      </w:pPr>
    </w:p>
    <w:p w14:paraId="224466B5" w14:textId="77777777" w:rsidR="00555AF9" w:rsidRPr="00555AF9" w:rsidRDefault="00555AF9" w:rsidP="00555AF9">
      <w:pPr>
        <w:widowControl/>
        <w:numPr>
          <w:ilvl w:val="3"/>
          <w:numId w:val="6"/>
        </w:numPr>
        <w:autoSpaceDE/>
        <w:autoSpaceDN/>
        <w:spacing w:after="200" w:line="276" w:lineRule="auto"/>
        <w:contextualSpacing/>
        <w:jc w:val="both"/>
        <w:rPr>
          <w:rFonts w:eastAsia="Calibri"/>
        </w:rPr>
      </w:pPr>
      <w:r w:rsidRPr="00555AF9">
        <w:rPr>
          <w:rFonts w:eastAsia="Calibri"/>
        </w:rPr>
        <w:t>25% of the total hours on a Section 3 project must be worked by Section 3 workers; and</w:t>
      </w:r>
    </w:p>
    <w:p w14:paraId="3525002D" w14:textId="77777777" w:rsidR="00555AF9" w:rsidRPr="00555AF9" w:rsidRDefault="00555AF9" w:rsidP="00555AF9">
      <w:pPr>
        <w:widowControl/>
        <w:autoSpaceDE/>
        <w:autoSpaceDN/>
        <w:ind w:left="2880"/>
        <w:contextualSpacing/>
        <w:jc w:val="both"/>
        <w:rPr>
          <w:rFonts w:eastAsia="Calibri"/>
        </w:rPr>
      </w:pPr>
      <w:r w:rsidRPr="00555AF9">
        <w:rPr>
          <w:rFonts w:eastAsia="Calibri"/>
        </w:rPr>
        <w:t xml:space="preserve"> </w:t>
      </w:r>
    </w:p>
    <w:p w14:paraId="678490B1" w14:textId="77777777" w:rsidR="00555AF9" w:rsidRPr="00555AF9" w:rsidRDefault="00555AF9" w:rsidP="00555AF9">
      <w:pPr>
        <w:widowControl/>
        <w:numPr>
          <w:ilvl w:val="3"/>
          <w:numId w:val="6"/>
        </w:numPr>
        <w:autoSpaceDE/>
        <w:autoSpaceDN/>
        <w:spacing w:after="200" w:line="276" w:lineRule="auto"/>
        <w:contextualSpacing/>
        <w:jc w:val="both"/>
        <w:rPr>
          <w:rFonts w:eastAsia="Calibri"/>
        </w:rPr>
      </w:pPr>
      <w:r w:rsidRPr="00555AF9">
        <w:rPr>
          <w:rFonts w:eastAsia="Calibri"/>
        </w:rPr>
        <w:t>Five perce</w:t>
      </w:r>
      <w:r w:rsidR="007C63AC">
        <w:rPr>
          <w:rFonts w:eastAsia="Calibri"/>
        </w:rPr>
        <w:t xml:space="preserve">nt </w:t>
      </w:r>
      <w:r w:rsidRPr="00555AF9">
        <w:rPr>
          <w:rFonts w:eastAsia="Calibri"/>
        </w:rPr>
        <w:t xml:space="preserve">of the total hours on a Section 3 project must be worked by Targeted Section 3 workers. </w:t>
      </w:r>
    </w:p>
    <w:p w14:paraId="63AFC80A" w14:textId="77777777" w:rsidR="00555AF9" w:rsidRPr="00555AF9" w:rsidRDefault="00555AF9" w:rsidP="00555AF9">
      <w:pPr>
        <w:widowControl/>
        <w:autoSpaceDE/>
        <w:autoSpaceDN/>
        <w:ind w:left="720"/>
        <w:contextualSpacing/>
        <w:rPr>
          <w:rFonts w:ascii="Calibri" w:eastAsia="Calibri" w:hAnsi="Calibri"/>
          <w:sz w:val="24"/>
          <w:szCs w:val="24"/>
          <w:lang w:bidi="en-US"/>
        </w:rPr>
      </w:pPr>
    </w:p>
    <w:p w14:paraId="699A1D7E" w14:textId="77777777" w:rsidR="00555AF9" w:rsidRPr="00555AF9" w:rsidRDefault="00555AF9" w:rsidP="00555AF9">
      <w:pPr>
        <w:widowControl/>
        <w:numPr>
          <w:ilvl w:val="2"/>
          <w:numId w:val="6"/>
        </w:numPr>
        <w:autoSpaceDE/>
        <w:autoSpaceDN/>
        <w:spacing w:after="200" w:line="276" w:lineRule="auto"/>
        <w:contextualSpacing/>
        <w:jc w:val="both"/>
        <w:rPr>
          <w:rFonts w:eastAsia="Calibri"/>
        </w:rPr>
      </w:pPr>
      <w:r w:rsidRPr="00555AF9">
        <w:rPr>
          <w:rFonts w:eastAsia="Calibri"/>
          <w:u w:val="single"/>
        </w:rPr>
        <w:t>Reporting.</w:t>
      </w:r>
      <w:r w:rsidRPr="00555AF9">
        <w:rPr>
          <w:rFonts w:eastAsia="Calibri"/>
        </w:rPr>
        <w:t xml:space="preserve"> If the subrecipient’s reporting indicates that the subrecipient has not met the Section 3 benchmarks described in 24 CFR § 75.23, pursuant to 24 CFR § 75.25(b), the subrecipient must report in a form prescribed by HUD on the qualitative nature of its activities and those </w:t>
      </w:r>
      <w:r w:rsidR="00BF4225">
        <w:rPr>
          <w:rFonts w:eastAsia="Calibri"/>
        </w:rPr>
        <w:t xml:space="preserve">of </w:t>
      </w:r>
      <w:r w:rsidRPr="00555AF9">
        <w:rPr>
          <w:rFonts w:eastAsia="Calibri"/>
        </w:rPr>
        <w:t xml:space="preserve">its contractors and subcontractors pursued. </w:t>
      </w:r>
    </w:p>
    <w:p w14:paraId="586A6043" w14:textId="77777777" w:rsidR="00555AF9" w:rsidRPr="00555AF9" w:rsidRDefault="00555AF9" w:rsidP="00555AF9">
      <w:pPr>
        <w:widowControl/>
        <w:autoSpaceDE/>
        <w:autoSpaceDN/>
        <w:ind w:left="2160"/>
        <w:contextualSpacing/>
        <w:jc w:val="both"/>
        <w:rPr>
          <w:rFonts w:eastAsia="Calibri"/>
        </w:rPr>
      </w:pPr>
    </w:p>
    <w:p w14:paraId="03FBBCFD" w14:textId="77777777" w:rsidR="00555AF9" w:rsidRPr="007D5668" w:rsidRDefault="00555AF9" w:rsidP="007D5668">
      <w:pPr>
        <w:pStyle w:val="ListParagraph"/>
        <w:numPr>
          <w:ilvl w:val="2"/>
          <w:numId w:val="6"/>
        </w:numPr>
        <w:adjustRightInd w:val="0"/>
        <w:jc w:val="both"/>
        <w:rPr>
          <w:sz w:val="24"/>
        </w:rPr>
      </w:pPr>
      <w:r w:rsidRPr="00110AF7">
        <w:rPr>
          <w:rFonts w:eastAsia="Calibri"/>
        </w:rPr>
        <w:t>Recipient will comply with any Section 3 Project Implementation Plan documents provided by HUD or the State of Hawaii</w:t>
      </w:r>
      <w:r w:rsidR="00605DDF">
        <w:rPr>
          <w:rFonts w:eastAsia="Calibri"/>
        </w:rPr>
        <w:t>,</w:t>
      </w:r>
      <w:r w:rsidRPr="00110AF7">
        <w:rPr>
          <w:rFonts w:eastAsia="Calibri"/>
        </w:rPr>
        <w:t xml:space="preserve"> which may be amended from time to time for HUD reporting purposes</w:t>
      </w:r>
      <w:r w:rsidR="00110AF7">
        <w:rPr>
          <w:rFonts w:eastAsia="Calibri"/>
        </w:rPr>
        <w:t>.</w:t>
      </w:r>
    </w:p>
    <w:sectPr w:rsidR="00555AF9" w:rsidRPr="007D5668" w:rsidSect="007D5668">
      <w:headerReference w:type="default" r:id="rId13"/>
      <w:footerReference w:type="default" r:id="rId14"/>
      <w:pgSz w:w="12240" w:h="15840"/>
      <w:pgMar w:top="1354" w:right="1714" w:bottom="1166" w:left="171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FB7A" w14:textId="77777777" w:rsidR="006371DF" w:rsidRDefault="006371DF">
      <w:r>
        <w:separator/>
      </w:r>
    </w:p>
  </w:endnote>
  <w:endnote w:type="continuationSeparator" w:id="0">
    <w:p w14:paraId="6CDD63C0" w14:textId="77777777" w:rsidR="006371DF" w:rsidRDefault="006371DF">
      <w:r>
        <w:continuationSeparator/>
      </w:r>
    </w:p>
  </w:endnote>
  <w:endnote w:type="continuationNotice" w:id="1">
    <w:p w14:paraId="761E0775" w14:textId="77777777" w:rsidR="006371DF" w:rsidRDefault="00637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8FAD" w14:textId="77777777" w:rsidR="00A628D6" w:rsidRDefault="00AB36ED">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A54E9BE" wp14:editId="5698165B">
              <wp:simplePos x="0" y="0"/>
              <wp:positionH relativeFrom="page">
                <wp:posOffset>6282055</wp:posOffset>
              </wp:positionH>
              <wp:positionV relativeFrom="page">
                <wp:posOffset>9314815</wp:posOffset>
              </wp:positionV>
              <wp:extent cx="730250" cy="311785"/>
              <wp:effectExtent l="0" t="0" r="0" b="0"/>
              <wp:wrapNone/>
              <wp:docPr id="10844556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7BDCB" w14:textId="77777777" w:rsidR="00A628D6" w:rsidRPr="007D5668" w:rsidRDefault="00496D62">
                          <w:pPr>
                            <w:ind w:left="2" w:right="2"/>
                            <w:jc w:val="center"/>
                            <w:rPr>
                              <w:sz w:val="18"/>
                              <w:szCs w:val="18"/>
                            </w:rPr>
                          </w:pPr>
                          <w:r w:rsidRPr="007D5668">
                            <w:rPr>
                              <w:sz w:val="18"/>
                              <w:szCs w:val="18"/>
                            </w:rPr>
                            <w:t xml:space="preserve">Page </w:t>
                          </w:r>
                          <w:r w:rsidRPr="007D5668">
                            <w:rPr>
                              <w:sz w:val="18"/>
                              <w:szCs w:val="18"/>
                            </w:rPr>
                            <w:fldChar w:fldCharType="begin"/>
                          </w:r>
                          <w:r w:rsidRPr="007D5668">
                            <w:rPr>
                              <w:sz w:val="18"/>
                              <w:szCs w:val="18"/>
                            </w:rPr>
                            <w:instrText xml:space="preserve"> PAGE </w:instrText>
                          </w:r>
                          <w:r w:rsidRPr="007D5668">
                            <w:rPr>
                              <w:sz w:val="18"/>
                              <w:szCs w:val="18"/>
                            </w:rPr>
                            <w:fldChar w:fldCharType="separate"/>
                          </w:r>
                          <w:r w:rsidRPr="007D5668">
                            <w:rPr>
                              <w:sz w:val="18"/>
                              <w:szCs w:val="18"/>
                            </w:rPr>
                            <w:t>10</w:t>
                          </w:r>
                          <w:r w:rsidRPr="007D5668">
                            <w:rPr>
                              <w:sz w:val="18"/>
                              <w:szCs w:val="18"/>
                            </w:rPr>
                            <w:fldChar w:fldCharType="end"/>
                          </w:r>
                          <w:r w:rsidRPr="007D5668">
                            <w:rPr>
                              <w:sz w:val="18"/>
                              <w:szCs w:val="18"/>
                            </w:rPr>
                            <w:t xml:space="preserve"> of </w:t>
                          </w:r>
                          <w:r>
                            <w:rPr>
                              <w:sz w:val="18"/>
                              <w:szCs w:val="18"/>
                            </w:rPr>
                            <w:t>21</w:t>
                          </w:r>
                        </w:p>
                        <w:p w14:paraId="1BF8E705" w14:textId="77777777" w:rsidR="005A4F4E" w:rsidRPr="007D5668" w:rsidRDefault="005A4F4E" w:rsidP="005A4F4E">
                          <w:pPr>
                            <w:spacing w:before="10"/>
                            <w:ind w:left="171" w:right="2"/>
                            <w:jc w:val="center"/>
                            <w:rPr>
                              <w:sz w:val="18"/>
                              <w:szCs w:val="18"/>
                            </w:rPr>
                          </w:pPr>
                          <w:r w:rsidRPr="007D5668">
                            <w:rPr>
                              <w:sz w:val="18"/>
                              <w:szCs w:val="18"/>
                            </w:rPr>
                            <w:t>Version 5</w:t>
                          </w:r>
                        </w:p>
                        <w:p w14:paraId="36C36F3A" w14:textId="77777777" w:rsidR="005A4F4E" w:rsidRDefault="005A4F4E">
                          <w:pPr>
                            <w:ind w:left="2" w:right="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3B796" id="_x0000_t202" coordsize="21600,21600" o:spt="202" path="m,l,21600r21600,l21600,xe">
              <v:stroke joinstyle="miter"/>
              <v:path gradientshapeok="t" o:connecttype="rect"/>
            </v:shapetype>
            <v:shape id="Text Box 1" o:spid="_x0000_s1027" type="#_x0000_t202" style="position:absolute;margin-left:494.65pt;margin-top:733.45pt;width:57.5pt;height:24.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" filled="f" stroked="f">
              <v:path arrowok="t"/>
              <v:textbox inset="0,0,0,0">
                <w:txbxContent>
                  <w:p w14:paraId="0C2EF374" w14:textId="2F3AFDE4" w:rsidR="00A628D6" w:rsidRPr="007D5668" w:rsidRDefault="00496D62">
                    <w:pPr>
                      <w:ind w:left="2" w:right="2"/>
                      <w:jc w:val="center"/>
                      <w:rPr>
                        <w:sz w:val="18"/>
                        <w:szCs w:val="18"/>
                      </w:rPr>
                    </w:pPr>
                    <w:r w:rsidRPr="007D5668">
                      <w:rPr>
                        <w:sz w:val="18"/>
                        <w:szCs w:val="18"/>
                      </w:rPr>
                      <w:t xml:space="preserve">Page </w:t>
                    </w:r>
                    <w:r w:rsidRPr="007D5668">
                      <w:rPr>
                        <w:sz w:val="18"/>
                        <w:szCs w:val="18"/>
                      </w:rPr>
                      <w:fldChar w:fldCharType="begin"/>
                    </w:r>
                    <w:r w:rsidRPr="007D5668">
                      <w:rPr>
                        <w:sz w:val="18"/>
                        <w:szCs w:val="18"/>
                      </w:rPr>
                      <w:instrText xml:space="preserve"> PAGE </w:instrText>
                    </w:r>
                    <w:r w:rsidRPr="007D5668">
                      <w:rPr>
                        <w:sz w:val="18"/>
                        <w:szCs w:val="18"/>
                      </w:rPr>
                      <w:fldChar w:fldCharType="separate"/>
                    </w:r>
                    <w:r w:rsidRPr="007D5668">
                      <w:rPr>
                        <w:sz w:val="18"/>
                        <w:szCs w:val="18"/>
                      </w:rPr>
                      <w:t>10</w:t>
                    </w:r>
                    <w:r w:rsidRPr="007D5668">
                      <w:rPr>
                        <w:sz w:val="18"/>
                        <w:szCs w:val="18"/>
                      </w:rPr>
                      <w:fldChar w:fldCharType="end"/>
                    </w:r>
                    <w:r w:rsidRPr="007D5668">
                      <w:rPr>
                        <w:sz w:val="18"/>
                        <w:szCs w:val="18"/>
                      </w:rPr>
                      <w:t xml:space="preserve"> of </w:t>
                    </w:r>
                    <w:r>
                      <w:rPr>
                        <w:sz w:val="18"/>
                        <w:szCs w:val="18"/>
                      </w:rPr>
                      <w:t>21</w:t>
                    </w:r>
                  </w:p>
                  <w:p w14:paraId="1403C784" w14:textId="052AF2C4" w:rsidR="005A4F4E" w:rsidRPr="007D5668" w:rsidRDefault="005A4F4E" w:rsidP="005A4F4E">
                    <w:pPr>
                      <w:spacing w:before="10"/>
                      <w:ind w:left="171" w:right="2"/>
                      <w:jc w:val="center"/>
                      <w:rPr>
                        <w:sz w:val="18"/>
                        <w:szCs w:val="18"/>
                      </w:rPr>
                    </w:pPr>
                    <w:r w:rsidRPr="007D5668">
                      <w:rPr>
                        <w:sz w:val="18"/>
                        <w:szCs w:val="18"/>
                      </w:rPr>
                      <w:t>Version 5</w:t>
                    </w:r>
                  </w:p>
                  <w:p w14:paraId="2B2C85C8" w14:textId="77777777" w:rsidR="005A4F4E" w:rsidRDefault="005A4F4E">
                    <w:pPr>
                      <w:ind w:left="2" w:right="2"/>
                      <w:jc w:val="center"/>
                      <w:rPr>
                        <w:sz w:val="20"/>
                      </w:rPr>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39E9653" wp14:editId="15F9ABE5">
              <wp:simplePos x="0" y="0"/>
              <wp:positionH relativeFrom="page">
                <wp:posOffset>901700</wp:posOffset>
              </wp:positionH>
              <wp:positionV relativeFrom="page">
                <wp:posOffset>9300210</wp:posOffset>
              </wp:positionV>
              <wp:extent cx="541020" cy="165735"/>
              <wp:effectExtent l="0" t="0" r="0" b="0"/>
              <wp:wrapNone/>
              <wp:docPr id="1025994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5700D" w14:textId="77777777" w:rsidR="00A628D6" w:rsidRPr="007D5668" w:rsidRDefault="005A4F4E">
                          <w:pPr>
                            <w:spacing w:before="10"/>
                            <w:ind w:left="20"/>
                            <w:rPr>
                              <w:sz w:val="18"/>
                              <w:szCs w:val="18"/>
                            </w:rPr>
                          </w:pPr>
                          <w:r w:rsidRPr="007D5668">
                            <w:rPr>
                              <w:sz w:val="18"/>
                              <w:szCs w:val="18"/>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10757" id="Text Box 2" o:spid="_x0000_s1028" type="#_x0000_t202" style="position:absolute;margin-left:71pt;margin-top:732.3pt;width:42.6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" filled="f" stroked="f">
              <v:path arrowok="t"/>
              <v:textbox inset="0,0,0,0">
                <w:txbxContent>
                  <w:p w14:paraId="586D904F" w14:textId="52965F7A" w:rsidR="00A628D6" w:rsidRPr="007D5668" w:rsidRDefault="005A4F4E">
                    <w:pPr>
                      <w:spacing w:before="10"/>
                      <w:ind w:left="20"/>
                      <w:rPr>
                        <w:sz w:val="18"/>
                        <w:szCs w:val="18"/>
                      </w:rPr>
                    </w:pPr>
                    <w:r w:rsidRPr="007D5668">
                      <w:rPr>
                        <w:sz w:val="18"/>
                        <w:szCs w:val="18"/>
                      </w:rPr>
                      <w:t>May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7031" w14:textId="77777777" w:rsidR="00496D62" w:rsidRDefault="00AB36ED" w:rsidP="00496D62">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51DD1786" wp14:editId="29DC4BB1">
              <wp:simplePos x="0" y="0"/>
              <wp:positionH relativeFrom="page">
                <wp:posOffset>901700</wp:posOffset>
              </wp:positionH>
              <wp:positionV relativeFrom="page">
                <wp:posOffset>9300210</wp:posOffset>
              </wp:positionV>
              <wp:extent cx="541020" cy="165735"/>
              <wp:effectExtent l="0" t="0" r="0" b="0"/>
              <wp:wrapNone/>
              <wp:docPr id="1270399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DCCE9" w14:textId="77777777" w:rsidR="00496D62" w:rsidRPr="00FE0B68" w:rsidRDefault="00496D62" w:rsidP="00496D62">
                          <w:pPr>
                            <w:spacing w:before="10"/>
                            <w:ind w:left="20"/>
                            <w:rPr>
                              <w:sz w:val="18"/>
                              <w:szCs w:val="18"/>
                            </w:rPr>
                          </w:pPr>
                          <w:r w:rsidRPr="00FE0B68">
                            <w:rPr>
                              <w:sz w:val="18"/>
                              <w:szCs w:val="18"/>
                            </w:rPr>
                            <w:t>May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010DD" id="_x0000_t202" coordsize="21600,21600" o:spt="202" path="m,l,21600r21600,l21600,xe">
              <v:stroke joinstyle="miter"/>
              <v:path gradientshapeok="t" o:connecttype="rect"/>
            </v:shapetype>
            <v:shape id="Text Box 7" o:spid="_x0000_s1030" type="#_x0000_t202" style="position:absolute;margin-left:71pt;margin-top:732.3pt;width:42.6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" filled="f" stroked="f">
              <v:path arrowok="t"/>
              <v:textbox inset="0,0,0,0">
                <w:txbxContent>
                  <w:p w14:paraId="49A951E6" w14:textId="77777777" w:rsidR="00496D62" w:rsidRPr="00FE0B68" w:rsidRDefault="00496D62" w:rsidP="00496D62">
                    <w:pPr>
                      <w:spacing w:before="10"/>
                      <w:ind w:left="20"/>
                      <w:rPr>
                        <w:sz w:val="18"/>
                        <w:szCs w:val="18"/>
                      </w:rPr>
                    </w:pPr>
                    <w:r w:rsidRPr="00FE0B68">
                      <w:rPr>
                        <w:sz w:val="18"/>
                        <w:szCs w:val="18"/>
                      </w:rPr>
                      <w:t>May 2025</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0350A13E" wp14:editId="47467621">
              <wp:simplePos x="0" y="0"/>
              <wp:positionH relativeFrom="page">
                <wp:posOffset>5686425</wp:posOffset>
              </wp:positionH>
              <wp:positionV relativeFrom="page">
                <wp:posOffset>9300210</wp:posOffset>
              </wp:positionV>
              <wp:extent cx="730250" cy="311785"/>
              <wp:effectExtent l="0" t="0" r="0" b="0"/>
              <wp:wrapNone/>
              <wp:docPr id="10445002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7E30" w14:textId="77777777" w:rsidR="00496D62" w:rsidRPr="00FE0B68" w:rsidRDefault="00496D62" w:rsidP="00496D62">
                          <w:pPr>
                            <w:ind w:left="2" w:right="2"/>
                            <w:jc w:val="center"/>
                            <w:rPr>
                              <w:sz w:val="18"/>
                              <w:szCs w:val="18"/>
                            </w:rPr>
                          </w:pPr>
                          <w:r w:rsidRPr="00FE0B68">
                            <w:rPr>
                              <w:sz w:val="18"/>
                              <w:szCs w:val="18"/>
                            </w:rPr>
                            <w:t xml:space="preserve">Page </w:t>
                          </w:r>
                          <w:r w:rsidRPr="00FE0B68">
                            <w:rPr>
                              <w:sz w:val="18"/>
                              <w:szCs w:val="18"/>
                            </w:rPr>
                            <w:fldChar w:fldCharType="begin"/>
                          </w:r>
                          <w:r w:rsidRPr="00FE0B68">
                            <w:rPr>
                              <w:sz w:val="18"/>
                              <w:szCs w:val="18"/>
                            </w:rPr>
                            <w:instrText xml:space="preserve"> PAGE </w:instrText>
                          </w:r>
                          <w:r w:rsidRPr="00FE0B68">
                            <w:rPr>
                              <w:sz w:val="18"/>
                              <w:szCs w:val="18"/>
                            </w:rPr>
                            <w:fldChar w:fldCharType="separate"/>
                          </w:r>
                          <w:r w:rsidRPr="00FE0B68">
                            <w:rPr>
                              <w:sz w:val="18"/>
                              <w:szCs w:val="18"/>
                            </w:rPr>
                            <w:t>10</w:t>
                          </w:r>
                          <w:r w:rsidRPr="00FE0B68">
                            <w:rPr>
                              <w:sz w:val="18"/>
                              <w:szCs w:val="18"/>
                            </w:rPr>
                            <w:fldChar w:fldCharType="end"/>
                          </w:r>
                          <w:r w:rsidRPr="00FE0B68">
                            <w:rPr>
                              <w:sz w:val="18"/>
                              <w:szCs w:val="18"/>
                            </w:rPr>
                            <w:t xml:space="preserve"> of </w:t>
                          </w:r>
                          <w:r>
                            <w:rPr>
                              <w:sz w:val="18"/>
                              <w:szCs w:val="18"/>
                            </w:rPr>
                            <w:t>21</w:t>
                          </w:r>
                        </w:p>
                        <w:p w14:paraId="5EA5A705" w14:textId="77777777" w:rsidR="00496D62" w:rsidRPr="00FE0B68" w:rsidRDefault="00496D62" w:rsidP="00496D62">
                          <w:pPr>
                            <w:spacing w:before="10"/>
                            <w:ind w:left="171" w:right="2"/>
                            <w:jc w:val="center"/>
                            <w:rPr>
                              <w:sz w:val="18"/>
                              <w:szCs w:val="18"/>
                            </w:rPr>
                          </w:pPr>
                          <w:r w:rsidRPr="00FE0B68">
                            <w:rPr>
                              <w:sz w:val="18"/>
                              <w:szCs w:val="18"/>
                            </w:rPr>
                            <w:t>Version 5</w:t>
                          </w:r>
                        </w:p>
                        <w:p w14:paraId="14054267" w14:textId="77777777" w:rsidR="00496D62" w:rsidRDefault="00496D62" w:rsidP="00496D62">
                          <w:pPr>
                            <w:ind w:left="2" w:right="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3E5F2" id="Text Box 8" o:spid="_x0000_s1031" type="#_x0000_t202" style="position:absolute;margin-left:447.75pt;margin-top:732.3pt;width:57.5pt;height:24.5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" filled="f" stroked="f">
              <v:path arrowok="t"/>
              <v:textbox inset="0,0,0,0">
                <w:txbxContent>
                  <w:p w14:paraId="49743ED1" w14:textId="5BB001FF" w:rsidR="00496D62" w:rsidRPr="00FE0B68" w:rsidRDefault="00496D62" w:rsidP="00496D62">
                    <w:pPr>
                      <w:ind w:left="2" w:right="2"/>
                      <w:jc w:val="center"/>
                      <w:rPr>
                        <w:sz w:val="18"/>
                        <w:szCs w:val="18"/>
                      </w:rPr>
                    </w:pPr>
                    <w:r w:rsidRPr="00FE0B68">
                      <w:rPr>
                        <w:sz w:val="18"/>
                        <w:szCs w:val="18"/>
                      </w:rPr>
                      <w:t xml:space="preserve">Page </w:t>
                    </w:r>
                    <w:r w:rsidRPr="00FE0B68">
                      <w:rPr>
                        <w:sz w:val="18"/>
                        <w:szCs w:val="18"/>
                      </w:rPr>
                      <w:fldChar w:fldCharType="begin"/>
                    </w:r>
                    <w:r w:rsidRPr="00FE0B68">
                      <w:rPr>
                        <w:sz w:val="18"/>
                        <w:szCs w:val="18"/>
                      </w:rPr>
                      <w:instrText xml:space="preserve"> PAGE </w:instrText>
                    </w:r>
                    <w:r w:rsidRPr="00FE0B68">
                      <w:rPr>
                        <w:sz w:val="18"/>
                        <w:szCs w:val="18"/>
                      </w:rPr>
                      <w:fldChar w:fldCharType="separate"/>
                    </w:r>
                    <w:r w:rsidRPr="00FE0B68">
                      <w:rPr>
                        <w:sz w:val="18"/>
                        <w:szCs w:val="18"/>
                      </w:rPr>
                      <w:t>10</w:t>
                    </w:r>
                    <w:r w:rsidRPr="00FE0B68">
                      <w:rPr>
                        <w:sz w:val="18"/>
                        <w:szCs w:val="18"/>
                      </w:rPr>
                      <w:fldChar w:fldCharType="end"/>
                    </w:r>
                    <w:r w:rsidRPr="00FE0B68">
                      <w:rPr>
                        <w:sz w:val="18"/>
                        <w:szCs w:val="18"/>
                      </w:rPr>
                      <w:t xml:space="preserve"> of </w:t>
                    </w:r>
                    <w:r>
                      <w:rPr>
                        <w:sz w:val="18"/>
                        <w:szCs w:val="18"/>
                      </w:rPr>
                      <w:t>21</w:t>
                    </w:r>
                  </w:p>
                  <w:p w14:paraId="0B9AB5F7" w14:textId="77777777" w:rsidR="00496D62" w:rsidRPr="00FE0B68" w:rsidRDefault="00496D62" w:rsidP="00496D62">
                    <w:pPr>
                      <w:spacing w:before="10"/>
                      <w:ind w:left="171" w:right="2"/>
                      <w:jc w:val="center"/>
                      <w:rPr>
                        <w:sz w:val="18"/>
                        <w:szCs w:val="18"/>
                      </w:rPr>
                    </w:pPr>
                    <w:r w:rsidRPr="00FE0B68">
                      <w:rPr>
                        <w:sz w:val="18"/>
                        <w:szCs w:val="18"/>
                      </w:rPr>
                      <w:t>Version 5</w:t>
                    </w:r>
                  </w:p>
                  <w:p w14:paraId="494376A2" w14:textId="77777777" w:rsidR="00496D62" w:rsidRDefault="00496D62" w:rsidP="00496D62">
                    <w:pPr>
                      <w:ind w:left="2" w:right="2"/>
                      <w:jc w:val="center"/>
                      <w:rPr>
                        <w:sz w:val="20"/>
                      </w:rPr>
                    </w:pPr>
                  </w:p>
                </w:txbxContent>
              </v:textbox>
              <w10:wrap anchorx="page" anchory="page"/>
            </v:shape>
          </w:pict>
        </mc:Fallback>
      </mc:AlternateContent>
    </w:r>
  </w:p>
  <w:p w14:paraId="2261E41D" w14:textId="77777777" w:rsidR="00A628D6" w:rsidRDefault="00A628D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AD1E" w14:textId="77777777" w:rsidR="006371DF" w:rsidRDefault="006371DF">
      <w:r>
        <w:separator/>
      </w:r>
    </w:p>
  </w:footnote>
  <w:footnote w:type="continuationSeparator" w:id="0">
    <w:p w14:paraId="290BEF44" w14:textId="77777777" w:rsidR="006371DF" w:rsidRDefault="006371DF">
      <w:r>
        <w:continuationSeparator/>
      </w:r>
    </w:p>
  </w:footnote>
  <w:footnote w:type="continuationNotice" w:id="1">
    <w:p w14:paraId="349ADF89" w14:textId="77777777" w:rsidR="006371DF" w:rsidRDefault="00637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104E" w14:textId="77777777" w:rsidR="00A628D6" w:rsidRDefault="00AB36E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1611A7F" wp14:editId="554244C4">
              <wp:simplePos x="0" y="0"/>
              <wp:positionH relativeFrom="page">
                <wp:posOffset>5965190</wp:posOffset>
              </wp:positionH>
              <wp:positionV relativeFrom="page">
                <wp:posOffset>463550</wp:posOffset>
              </wp:positionV>
              <wp:extent cx="906145" cy="532130"/>
              <wp:effectExtent l="0" t="0" r="0" b="0"/>
              <wp:wrapNone/>
              <wp:docPr id="404955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614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EA914" w14:textId="77777777" w:rsidR="00A628D6" w:rsidRDefault="005C56EF">
                          <w:pPr>
                            <w:spacing w:line="817" w:lineRule="exact"/>
                            <w:ind w:left="20"/>
                            <w:rPr>
                              <w:i/>
                              <w:sz w:val="20"/>
                            </w:rPr>
                          </w:pPr>
                          <w:r>
                            <w:rPr>
                              <w:b/>
                              <w:sz w:val="72"/>
                            </w:rPr>
                            <w:t>4</w:t>
                          </w:r>
                          <w:r w:rsidR="00496D62">
                            <w:rPr>
                              <w:b/>
                              <w:sz w:val="72"/>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05888" id="_x0000_t202" coordsize="21600,21600" o:spt="202" path="m,l,21600r21600,l21600,xe">
              <v:stroke joinstyle="miter"/>
              <v:path gradientshapeok="t" o:connecttype="rect"/>
            </v:shapetype>
            <v:shape id="Text Box 3" o:spid="_x0000_s1026" type="#_x0000_t202" style="position:absolute;margin-left:469.7pt;margin-top:36.5pt;width:71.35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" filled="f" stroked="f">
              <v:path arrowok="t"/>
              <v:textbox inset="0,0,0,0">
                <w:txbxContent>
                  <w:p w14:paraId="1D254EAF" w14:textId="6037AA8A" w:rsidR="00A628D6" w:rsidRDefault="005C56EF">
                    <w:pPr>
                      <w:spacing w:line="817" w:lineRule="exact"/>
                      <w:ind w:left="20"/>
                      <w:rPr>
                        <w:i/>
                        <w:sz w:val="20"/>
                      </w:rPr>
                    </w:pPr>
                    <w:r>
                      <w:rPr>
                        <w:b/>
                        <w:sz w:val="72"/>
                      </w:rPr>
                      <w:t>4</w:t>
                    </w:r>
                    <w:r w:rsidR="00496D62">
                      <w:rPr>
                        <w:b/>
                        <w:sz w:val="72"/>
                      </w:rPr>
                      <w:t>-16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8EE7" w14:textId="77777777" w:rsidR="00DA7360" w:rsidRDefault="00DA7360" w:rsidP="00DA7360">
    <w:pPr>
      <w:pStyle w:val="BodyText"/>
      <w:spacing w:line="14" w:lineRule="auto"/>
      <w:rPr>
        <w:sz w:val="20"/>
      </w:rPr>
    </w:pPr>
  </w:p>
  <w:p w14:paraId="73FA0F2E" w14:textId="77777777" w:rsidR="00A628D6" w:rsidRPr="00DA7360" w:rsidRDefault="00AB36ED" w:rsidP="00DA7360">
    <w:pPr>
      <w:pStyle w:val="Header"/>
    </w:pPr>
    <w:r>
      <w:rPr>
        <w:noProof/>
      </w:rPr>
      <mc:AlternateContent>
        <mc:Choice Requires="wps">
          <w:drawing>
            <wp:anchor distT="0" distB="0" distL="114300" distR="114300" simplePos="0" relativeHeight="251658243" behindDoc="1" locked="0" layoutInCell="1" allowOverlap="1" wp14:anchorId="26443D72" wp14:editId="22F5FC4F">
              <wp:simplePos x="0" y="0"/>
              <wp:positionH relativeFrom="page">
                <wp:posOffset>6223635</wp:posOffset>
              </wp:positionH>
              <wp:positionV relativeFrom="page">
                <wp:posOffset>267335</wp:posOffset>
              </wp:positionV>
              <wp:extent cx="906145" cy="532130"/>
              <wp:effectExtent l="0" t="0" r="0" b="0"/>
              <wp:wrapNone/>
              <wp:docPr id="1590560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614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AF53" w14:textId="77777777" w:rsidR="00DA7360" w:rsidRDefault="00DA7360" w:rsidP="00DA7360">
                          <w:pPr>
                            <w:spacing w:line="817" w:lineRule="exact"/>
                            <w:ind w:left="20"/>
                            <w:rPr>
                              <w:i/>
                              <w:sz w:val="20"/>
                            </w:rPr>
                          </w:pPr>
                          <w:r>
                            <w:rPr>
                              <w:b/>
                              <w:sz w:val="72"/>
                            </w:rPr>
                            <w:t>4-16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6B4F5" id="_x0000_t202" coordsize="21600,21600" o:spt="202" path="m,l,21600r21600,l21600,xe">
              <v:stroke joinstyle="miter"/>
              <v:path gradientshapeok="t" o:connecttype="rect"/>
            </v:shapetype>
            <v:shape id="Text Box 6" o:spid="_x0000_s1029" type="#_x0000_t202" style="position:absolute;margin-left:490.05pt;margin-top:21.05pt;width:71.35pt;height:4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" filled="f" stroked="f">
              <v:path arrowok="t"/>
              <v:textbox inset="0,0,0,0">
                <w:txbxContent>
                  <w:p w14:paraId="10A8FCCA" w14:textId="77777777" w:rsidR="00DA7360" w:rsidRDefault="00DA7360" w:rsidP="00DA7360">
                    <w:pPr>
                      <w:spacing w:line="817" w:lineRule="exact"/>
                      <w:ind w:left="20"/>
                      <w:rPr>
                        <w:i/>
                        <w:sz w:val="20"/>
                      </w:rPr>
                    </w:pPr>
                    <w:r>
                      <w:rPr>
                        <w:b/>
                        <w:sz w:val="72"/>
                      </w:rPr>
                      <w:t>4-16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E99"/>
    <w:multiLevelType w:val="hybridMultilevel"/>
    <w:tmpl w:val="800009FC"/>
    <w:lvl w:ilvl="0" w:tplc="68BC7C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38A7"/>
    <w:multiLevelType w:val="hybridMultilevel"/>
    <w:tmpl w:val="DB3620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237C0"/>
    <w:multiLevelType w:val="hybridMultilevel"/>
    <w:tmpl w:val="62A00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27E81"/>
    <w:multiLevelType w:val="hybridMultilevel"/>
    <w:tmpl w:val="060899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E4D38"/>
    <w:multiLevelType w:val="hybridMultilevel"/>
    <w:tmpl w:val="C4BE4E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2334F"/>
    <w:multiLevelType w:val="multilevel"/>
    <w:tmpl w:val="A27256CE"/>
    <w:lvl w:ilvl="0">
      <w:start w:val="1"/>
      <w:numFmt w:val="decimal"/>
      <w:lvlText w:val="%1."/>
      <w:lvlJc w:val="left"/>
      <w:pPr>
        <w:ind w:left="360" w:hanging="360"/>
      </w:pPr>
      <w:rPr>
        <w:rFonts w:ascii="Times New Roman" w:hAnsi="Times New Roman" w:cs="Times New Roman" w:hint="default"/>
        <w:b/>
        <w:sz w:val="22"/>
        <w:szCs w:val="22"/>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36F72E"/>
    <w:multiLevelType w:val="hybridMultilevel"/>
    <w:tmpl w:val="BED2339A"/>
    <w:lvl w:ilvl="0" w:tplc="E8D85512">
      <w:start w:val="1"/>
      <w:numFmt w:val="decimal"/>
      <w:lvlText w:val="%1."/>
      <w:lvlJc w:val="left"/>
      <w:pPr>
        <w:ind w:left="820" w:hanging="720"/>
      </w:pPr>
      <w:rPr>
        <w:rFonts w:ascii="Times New Roman" w:eastAsia="Times New Roman" w:hAnsi="Times New Roman" w:cs="Times New Roman" w:hint="default"/>
        <w:w w:val="100"/>
        <w:sz w:val="22"/>
        <w:szCs w:val="22"/>
      </w:rPr>
    </w:lvl>
    <w:lvl w:ilvl="1" w:tplc="F18E8490">
      <w:numFmt w:val="bullet"/>
      <w:lvlText w:val="•"/>
      <w:lvlJc w:val="left"/>
      <w:pPr>
        <w:ind w:left="1696" w:hanging="720"/>
      </w:pPr>
      <w:rPr>
        <w:rFonts w:hint="default"/>
      </w:rPr>
    </w:lvl>
    <w:lvl w:ilvl="2" w:tplc="1F28C70C">
      <w:numFmt w:val="bullet"/>
      <w:lvlText w:val="•"/>
      <w:lvlJc w:val="left"/>
      <w:pPr>
        <w:ind w:left="2572" w:hanging="720"/>
      </w:pPr>
      <w:rPr>
        <w:rFonts w:hint="default"/>
      </w:rPr>
    </w:lvl>
    <w:lvl w:ilvl="3" w:tplc="8CDA0F56">
      <w:numFmt w:val="bullet"/>
      <w:lvlText w:val="•"/>
      <w:lvlJc w:val="left"/>
      <w:pPr>
        <w:ind w:left="3448" w:hanging="720"/>
      </w:pPr>
      <w:rPr>
        <w:rFonts w:hint="default"/>
      </w:rPr>
    </w:lvl>
    <w:lvl w:ilvl="4" w:tplc="C90C4FFE">
      <w:numFmt w:val="bullet"/>
      <w:lvlText w:val="•"/>
      <w:lvlJc w:val="left"/>
      <w:pPr>
        <w:ind w:left="4324" w:hanging="720"/>
      </w:pPr>
      <w:rPr>
        <w:rFonts w:hint="default"/>
      </w:rPr>
    </w:lvl>
    <w:lvl w:ilvl="5" w:tplc="1F8CAC9E">
      <w:numFmt w:val="bullet"/>
      <w:lvlText w:val="•"/>
      <w:lvlJc w:val="left"/>
      <w:pPr>
        <w:ind w:left="5200" w:hanging="720"/>
      </w:pPr>
      <w:rPr>
        <w:rFonts w:hint="default"/>
      </w:rPr>
    </w:lvl>
    <w:lvl w:ilvl="6" w:tplc="C8FE4A2E">
      <w:numFmt w:val="bullet"/>
      <w:lvlText w:val="•"/>
      <w:lvlJc w:val="left"/>
      <w:pPr>
        <w:ind w:left="6076" w:hanging="720"/>
      </w:pPr>
      <w:rPr>
        <w:rFonts w:hint="default"/>
      </w:rPr>
    </w:lvl>
    <w:lvl w:ilvl="7" w:tplc="1E061AD0">
      <w:numFmt w:val="bullet"/>
      <w:lvlText w:val="•"/>
      <w:lvlJc w:val="left"/>
      <w:pPr>
        <w:ind w:left="6952" w:hanging="720"/>
      </w:pPr>
      <w:rPr>
        <w:rFonts w:hint="default"/>
      </w:rPr>
    </w:lvl>
    <w:lvl w:ilvl="8" w:tplc="0212BB14">
      <w:numFmt w:val="bullet"/>
      <w:lvlText w:val="•"/>
      <w:lvlJc w:val="left"/>
      <w:pPr>
        <w:ind w:left="7828" w:hanging="720"/>
      </w:pPr>
      <w:rPr>
        <w:rFonts w:hint="default"/>
      </w:rPr>
    </w:lvl>
  </w:abstractNum>
  <w:abstractNum w:abstractNumId="7" w15:restartNumberingAfterBreak="0">
    <w:nsid w:val="3E17BA35"/>
    <w:multiLevelType w:val="hybridMultilevel"/>
    <w:tmpl w:val="76A657D4"/>
    <w:lvl w:ilvl="0" w:tplc="F602759A">
      <w:start w:val="1"/>
      <w:numFmt w:val="decimal"/>
      <w:lvlText w:val="%1."/>
      <w:lvlJc w:val="left"/>
      <w:pPr>
        <w:ind w:left="1200" w:hanging="360"/>
      </w:pPr>
      <w:rPr>
        <w:rFonts w:ascii="Times New Roman" w:eastAsia="Times New Roman" w:hAnsi="Times New Roman" w:cs="Times New Roman" w:hint="default"/>
        <w:w w:val="100"/>
        <w:sz w:val="22"/>
        <w:szCs w:val="22"/>
      </w:rPr>
    </w:lvl>
    <w:lvl w:ilvl="1" w:tplc="F348D394">
      <w:numFmt w:val="bullet"/>
      <w:lvlText w:val="•"/>
      <w:lvlJc w:val="left"/>
      <w:pPr>
        <w:ind w:left="2040" w:hanging="360"/>
      </w:pPr>
      <w:rPr>
        <w:rFonts w:hint="default"/>
      </w:rPr>
    </w:lvl>
    <w:lvl w:ilvl="2" w:tplc="70EC9776">
      <w:numFmt w:val="bullet"/>
      <w:lvlText w:val="•"/>
      <w:lvlJc w:val="left"/>
      <w:pPr>
        <w:ind w:left="2880" w:hanging="360"/>
      </w:pPr>
      <w:rPr>
        <w:rFonts w:hint="default"/>
      </w:rPr>
    </w:lvl>
    <w:lvl w:ilvl="3" w:tplc="373EC866">
      <w:numFmt w:val="bullet"/>
      <w:lvlText w:val="•"/>
      <w:lvlJc w:val="left"/>
      <w:pPr>
        <w:ind w:left="3720" w:hanging="360"/>
      </w:pPr>
      <w:rPr>
        <w:rFonts w:hint="default"/>
      </w:rPr>
    </w:lvl>
    <w:lvl w:ilvl="4" w:tplc="8FE48F72">
      <w:numFmt w:val="bullet"/>
      <w:lvlText w:val="•"/>
      <w:lvlJc w:val="left"/>
      <w:pPr>
        <w:ind w:left="4560" w:hanging="360"/>
      </w:pPr>
      <w:rPr>
        <w:rFonts w:hint="default"/>
      </w:rPr>
    </w:lvl>
    <w:lvl w:ilvl="5" w:tplc="6B12F5EA">
      <w:numFmt w:val="bullet"/>
      <w:lvlText w:val="•"/>
      <w:lvlJc w:val="left"/>
      <w:pPr>
        <w:ind w:left="5400" w:hanging="360"/>
      </w:pPr>
      <w:rPr>
        <w:rFonts w:hint="default"/>
      </w:rPr>
    </w:lvl>
    <w:lvl w:ilvl="6" w:tplc="929033C0">
      <w:numFmt w:val="bullet"/>
      <w:lvlText w:val="•"/>
      <w:lvlJc w:val="left"/>
      <w:pPr>
        <w:ind w:left="6240" w:hanging="360"/>
      </w:pPr>
      <w:rPr>
        <w:rFonts w:hint="default"/>
      </w:rPr>
    </w:lvl>
    <w:lvl w:ilvl="7" w:tplc="94BC6AA6">
      <w:numFmt w:val="bullet"/>
      <w:lvlText w:val="•"/>
      <w:lvlJc w:val="left"/>
      <w:pPr>
        <w:ind w:left="7080" w:hanging="360"/>
      </w:pPr>
      <w:rPr>
        <w:rFonts w:hint="default"/>
      </w:rPr>
    </w:lvl>
    <w:lvl w:ilvl="8" w:tplc="DD62A300">
      <w:numFmt w:val="bullet"/>
      <w:lvlText w:val="•"/>
      <w:lvlJc w:val="left"/>
      <w:pPr>
        <w:ind w:left="7920" w:hanging="360"/>
      </w:pPr>
      <w:rPr>
        <w:rFonts w:hint="default"/>
      </w:rPr>
    </w:lvl>
  </w:abstractNum>
  <w:abstractNum w:abstractNumId="8" w15:restartNumberingAfterBreak="0">
    <w:nsid w:val="41AC3118"/>
    <w:multiLevelType w:val="hybridMultilevel"/>
    <w:tmpl w:val="347844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71C82"/>
    <w:multiLevelType w:val="hybridMultilevel"/>
    <w:tmpl w:val="BFB03786"/>
    <w:lvl w:ilvl="0" w:tplc="89A4D79C">
      <w:start w:val="1"/>
      <w:numFmt w:val="decimal"/>
      <w:lvlText w:val="%1."/>
      <w:lvlJc w:val="left"/>
      <w:pPr>
        <w:ind w:left="820" w:hanging="720"/>
      </w:pPr>
      <w:rPr>
        <w:rFonts w:ascii="Times New Roman" w:eastAsia="Times New Roman" w:hAnsi="Times New Roman" w:cs="Times New Roman" w:hint="default"/>
        <w:b/>
        <w:bCs/>
        <w:w w:val="100"/>
        <w:sz w:val="22"/>
        <w:szCs w:val="22"/>
      </w:rPr>
    </w:lvl>
    <w:lvl w:ilvl="1" w:tplc="2312EE1A">
      <w:start w:val="1"/>
      <w:numFmt w:val="upperLetter"/>
      <w:lvlText w:val="%2."/>
      <w:lvlJc w:val="left"/>
      <w:pPr>
        <w:ind w:left="1180" w:hanging="324"/>
      </w:pPr>
      <w:rPr>
        <w:rFonts w:ascii="Times New Roman" w:eastAsia="Times New Roman" w:hAnsi="Times New Roman" w:cs="Times New Roman" w:hint="default"/>
        <w:spacing w:val="-2"/>
        <w:w w:val="100"/>
        <w:sz w:val="22"/>
        <w:szCs w:val="22"/>
      </w:rPr>
    </w:lvl>
    <w:lvl w:ilvl="2" w:tplc="150A68AC">
      <w:numFmt w:val="bullet"/>
      <w:lvlText w:val="•"/>
      <w:lvlJc w:val="left"/>
      <w:pPr>
        <w:ind w:left="2113" w:hanging="324"/>
      </w:pPr>
      <w:rPr>
        <w:rFonts w:hint="default"/>
      </w:rPr>
    </w:lvl>
    <w:lvl w:ilvl="3" w:tplc="2CB222B4">
      <w:numFmt w:val="bullet"/>
      <w:lvlText w:val="•"/>
      <w:lvlJc w:val="left"/>
      <w:pPr>
        <w:ind w:left="3046" w:hanging="324"/>
      </w:pPr>
      <w:rPr>
        <w:rFonts w:hint="default"/>
      </w:rPr>
    </w:lvl>
    <w:lvl w:ilvl="4" w:tplc="B734F524">
      <w:numFmt w:val="bullet"/>
      <w:lvlText w:val="•"/>
      <w:lvlJc w:val="left"/>
      <w:pPr>
        <w:ind w:left="3980" w:hanging="324"/>
      </w:pPr>
      <w:rPr>
        <w:rFonts w:hint="default"/>
      </w:rPr>
    </w:lvl>
    <w:lvl w:ilvl="5" w:tplc="E620D7D6">
      <w:numFmt w:val="bullet"/>
      <w:lvlText w:val="•"/>
      <w:lvlJc w:val="left"/>
      <w:pPr>
        <w:ind w:left="4913" w:hanging="324"/>
      </w:pPr>
      <w:rPr>
        <w:rFonts w:hint="default"/>
      </w:rPr>
    </w:lvl>
    <w:lvl w:ilvl="6" w:tplc="B4F82A24">
      <w:numFmt w:val="bullet"/>
      <w:lvlText w:val="•"/>
      <w:lvlJc w:val="left"/>
      <w:pPr>
        <w:ind w:left="5846" w:hanging="324"/>
      </w:pPr>
      <w:rPr>
        <w:rFonts w:hint="default"/>
      </w:rPr>
    </w:lvl>
    <w:lvl w:ilvl="7" w:tplc="0F964758">
      <w:numFmt w:val="bullet"/>
      <w:lvlText w:val="•"/>
      <w:lvlJc w:val="left"/>
      <w:pPr>
        <w:ind w:left="6780" w:hanging="324"/>
      </w:pPr>
      <w:rPr>
        <w:rFonts w:hint="default"/>
      </w:rPr>
    </w:lvl>
    <w:lvl w:ilvl="8" w:tplc="6F581D5E">
      <w:numFmt w:val="bullet"/>
      <w:lvlText w:val="•"/>
      <w:lvlJc w:val="left"/>
      <w:pPr>
        <w:ind w:left="7713" w:hanging="324"/>
      </w:pPr>
      <w:rPr>
        <w:rFonts w:hint="default"/>
      </w:rPr>
    </w:lvl>
  </w:abstractNum>
  <w:abstractNum w:abstractNumId="10" w15:restartNumberingAfterBreak="0">
    <w:nsid w:val="5125DD15"/>
    <w:multiLevelType w:val="hybridMultilevel"/>
    <w:tmpl w:val="D54C6196"/>
    <w:lvl w:ilvl="0" w:tplc="41DAC61A">
      <w:start w:val="1"/>
      <w:numFmt w:val="upperLetter"/>
      <w:lvlText w:val="%1."/>
      <w:lvlJc w:val="left"/>
      <w:pPr>
        <w:ind w:left="1180" w:hanging="360"/>
      </w:pPr>
      <w:rPr>
        <w:rFonts w:ascii="Times New Roman" w:eastAsia="Times New Roman" w:hAnsi="Times New Roman" w:cs="Times New Roman" w:hint="default"/>
        <w:spacing w:val="-2"/>
        <w:w w:val="100"/>
        <w:sz w:val="22"/>
        <w:szCs w:val="22"/>
      </w:rPr>
    </w:lvl>
    <w:lvl w:ilvl="1" w:tplc="7408B104">
      <w:numFmt w:val="bullet"/>
      <w:lvlText w:val="•"/>
      <w:lvlJc w:val="left"/>
      <w:pPr>
        <w:ind w:left="2020" w:hanging="360"/>
      </w:pPr>
      <w:rPr>
        <w:rFonts w:hint="default"/>
      </w:rPr>
    </w:lvl>
    <w:lvl w:ilvl="2" w:tplc="8E9A0B00">
      <w:numFmt w:val="bullet"/>
      <w:lvlText w:val="•"/>
      <w:lvlJc w:val="left"/>
      <w:pPr>
        <w:ind w:left="2860" w:hanging="360"/>
      </w:pPr>
      <w:rPr>
        <w:rFonts w:hint="default"/>
      </w:rPr>
    </w:lvl>
    <w:lvl w:ilvl="3" w:tplc="4D6A5814">
      <w:numFmt w:val="bullet"/>
      <w:lvlText w:val="•"/>
      <w:lvlJc w:val="left"/>
      <w:pPr>
        <w:ind w:left="3700" w:hanging="360"/>
      </w:pPr>
      <w:rPr>
        <w:rFonts w:hint="default"/>
      </w:rPr>
    </w:lvl>
    <w:lvl w:ilvl="4" w:tplc="8BBC38A4">
      <w:numFmt w:val="bullet"/>
      <w:lvlText w:val="•"/>
      <w:lvlJc w:val="left"/>
      <w:pPr>
        <w:ind w:left="4540" w:hanging="360"/>
      </w:pPr>
      <w:rPr>
        <w:rFonts w:hint="default"/>
      </w:rPr>
    </w:lvl>
    <w:lvl w:ilvl="5" w:tplc="4FECA754">
      <w:numFmt w:val="bullet"/>
      <w:lvlText w:val="•"/>
      <w:lvlJc w:val="left"/>
      <w:pPr>
        <w:ind w:left="5380" w:hanging="360"/>
      </w:pPr>
      <w:rPr>
        <w:rFonts w:hint="default"/>
      </w:rPr>
    </w:lvl>
    <w:lvl w:ilvl="6" w:tplc="D97E4E24">
      <w:numFmt w:val="bullet"/>
      <w:lvlText w:val="•"/>
      <w:lvlJc w:val="left"/>
      <w:pPr>
        <w:ind w:left="6220" w:hanging="360"/>
      </w:pPr>
      <w:rPr>
        <w:rFonts w:hint="default"/>
      </w:rPr>
    </w:lvl>
    <w:lvl w:ilvl="7" w:tplc="36A4A3CA">
      <w:numFmt w:val="bullet"/>
      <w:lvlText w:val="•"/>
      <w:lvlJc w:val="left"/>
      <w:pPr>
        <w:ind w:left="7060" w:hanging="360"/>
      </w:pPr>
      <w:rPr>
        <w:rFonts w:hint="default"/>
      </w:rPr>
    </w:lvl>
    <w:lvl w:ilvl="8" w:tplc="FA4E1D42">
      <w:numFmt w:val="bullet"/>
      <w:lvlText w:val="•"/>
      <w:lvlJc w:val="left"/>
      <w:pPr>
        <w:ind w:left="7900" w:hanging="360"/>
      </w:pPr>
      <w:rPr>
        <w:rFonts w:hint="default"/>
      </w:rPr>
    </w:lvl>
  </w:abstractNum>
  <w:abstractNum w:abstractNumId="11" w15:restartNumberingAfterBreak="0">
    <w:nsid w:val="6D11756C"/>
    <w:multiLevelType w:val="hybridMultilevel"/>
    <w:tmpl w:val="F8D0DD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7C05406"/>
    <w:multiLevelType w:val="hybridMultilevel"/>
    <w:tmpl w:val="AE94DC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54842625">
    <w:abstractNumId w:val="7"/>
  </w:num>
  <w:num w:numId="2" w16cid:durableId="977344053">
    <w:abstractNumId w:val="10"/>
  </w:num>
  <w:num w:numId="3" w16cid:durableId="1525901665">
    <w:abstractNumId w:val="9"/>
  </w:num>
  <w:num w:numId="4" w16cid:durableId="2054229972">
    <w:abstractNumId w:val="6"/>
  </w:num>
  <w:num w:numId="5" w16cid:durableId="715156757">
    <w:abstractNumId w:val="5"/>
  </w:num>
  <w:num w:numId="6" w16cid:durableId="1658924922">
    <w:abstractNumId w:val="0"/>
  </w:num>
  <w:num w:numId="7" w16cid:durableId="28189451">
    <w:abstractNumId w:val="2"/>
  </w:num>
  <w:num w:numId="8" w16cid:durableId="478230261">
    <w:abstractNumId w:val="1"/>
  </w:num>
  <w:num w:numId="9" w16cid:durableId="1238713733">
    <w:abstractNumId w:val="8"/>
  </w:num>
  <w:num w:numId="10" w16cid:durableId="1312246502">
    <w:abstractNumId w:val="4"/>
  </w:num>
  <w:num w:numId="11" w16cid:durableId="625354724">
    <w:abstractNumId w:val="3"/>
  </w:num>
  <w:num w:numId="12" w16cid:durableId="1024598117">
    <w:abstractNumId w:val="12"/>
  </w:num>
  <w:num w:numId="13" w16cid:durableId="716126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D9C85C"/>
    <w:rsid w:val="0002661E"/>
    <w:rsid w:val="000409C5"/>
    <w:rsid w:val="00042EF7"/>
    <w:rsid w:val="000433F4"/>
    <w:rsid w:val="00077650"/>
    <w:rsid w:val="00083C47"/>
    <w:rsid w:val="00095FAD"/>
    <w:rsid w:val="000A162B"/>
    <w:rsid w:val="000F13E1"/>
    <w:rsid w:val="00110AF7"/>
    <w:rsid w:val="00140AC1"/>
    <w:rsid w:val="00154644"/>
    <w:rsid w:val="00166BC6"/>
    <w:rsid w:val="00186815"/>
    <w:rsid w:val="0022210C"/>
    <w:rsid w:val="00231D79"/>
    <w:rsid w:val="002369BB"/>
    <w:rsid w:val="00246832"/>
    <w:rsid w:val="002505B2"/>
    <w:rsid w:val="00252364"/>
    <w:rsid w:val="0029184A"/>
    <w:rsid w:val="002A3739"/>
    <w:rsid w:val="002B14CE"/>
    <w:rsid w:val="0030251A"/>
    <w:rsid w:val="00305AD0"/>
    <w:rsid w:val="0039331B"/>
    <w:rsid w:val="00395C59"/>
    <w:rsid w:val="003969CA"/>
    <w:rsid w:val="003A45DB"/>
    <w:rsid w:val="003C2E9C"/>
    <w:rsid w:val="003C6DB7"/>
    <w:rsid w:val="0044394F"/>
    <w:rsid w:val="00453D63"/>
    <w:rsid w:val="004746F2"/>
    <w:rsid w:val="00484A8E"/>
    <w:rsid w:val="004921FB"/>
    <w:rsid w:val="00496D62"/>
    <w:rsid w:val="004E6F39"/>
    <w:rsid w:val="004F4811"/>
    <w:rsid w:val="00534299"/>
    <w:rsid w:val="00555AF9"/>
    <w:rsid w:val="00590D77"/>
    <w:rsid w:val="00591B59"/>
    <w:rsid w:val="005975F8"/>
    <w:rsid w:val="005A4F4E"/>
    <w:rsid w:val="005C56EF"/>
    <w:rsid w:val="00605DDF"/>
    <w:rsid w:val="006371DF"/>
    <w:rsid w:val="00664F70"/>
    <w:rsid w:val="00666710"/>
    <w:rsid w:val="006C528C"/>
    <w:rsid w:val="006D1F42"/>
    <w:rsid w:val="006D2AAF"/>
    <w:rsid w:val="006E28FD"/>
    <w:rsid w:val="00707B6E"/>
    <w:rsid w:val="007224CE"/>
    <w:rsid w:val="007267A2"/>
    <w:rsid w:val="00742463"/>
    <w:rsid w:val="007A50AE"/>
    <w:rsid w:val="007C63AC"/>
    <w:rsid w:val="007D1C5E"/>
    <w:rsid w:val="007D4642"/>
    <w:rsid w:val="007D5668"/>
    <w:rsid w:val="00816560"/>
    <w:rsid w:val="0084542F"/>
    <w:rsid w:val="00863213"/>
    <w:rsid w:val="008A2D67"/>
    <w:rsid w:val="008B3A74"/>
    <w:rsid w:val="008B7577"/>
    <w:rsid w:val="008D46A9"/>
    <w:rsid w:val="008F2551"/>
    <w:rsid w:val="0090028F"/>
    <w:rsid w:val="0090623C"/>
    <w:rsid w:val="00972C5D"/>
    <w:rsid w:val="00977EAE"/>
    <w:rsid w:val="00994C88"/>
    <w:rsid w:val="00996729"/>
    <w:rsid w:val="009D0350"/>
    <w:rsid w:val="009D25BD"/>
    <w:rsid w:val="009D569C"/>
    <w:rsid w:val="00A133A6"/>
    <w:rsid w:val="00A628D6"/>
    <w:rsid w:val="00A62B84"/>
    <w:rsid w:val="00A66F06"/>
    <w:rsid w:val="00A70D29"/>
    <w:rsid w:val="00A73A88"/>
    <w:rsid w:val="00A916A5"/>
    <w:rsid w:val="00AB36ED"/>
    <w:rsid w:val="00AB5C06"/>
    <w:rsid w:val="00AD6D87"/>
    <w:rsid w:val="00AE1457"/>
    <w:rsid w:val="00B026E3"/>
    <w:rsid w:val="00B17F79"/>
    <w:rsid w:val="00B46B42"/>
    <w:rsid w:val="00B670CD"/>
    <w:rsid w:val="00B840F8"/>
    <w:rsid w:val="00B9141F"/>
    <w:rsid w:val="00BA2983"/>
    <w:rsid w:val="00BB7532"/>
    <w:rsid w:val="00BF18B2"/>
    <w:rsid w:val="00BF4225"/>
    <w:rsid w:val="00C40517"/>
    <w:rsid w:val="00C63CD2"/>
    <w:rsid w:val="00C75065"/>
    <w:rsid w:val="00CA7E05"/>
    <w:rsid w:val="00CB6A47"/>
    <w:rsid w:val="00CD15E3"/>
    <w:rsid w:val="00CD3934"/>
    <w:rsid w:val="00CE27BE"/>
    <w:rsid w:val="00CF693E"/>
    <w:rsid w:val="00D169FE"/>
    <w:rsid w:val="00D32988"/>
    <w:rsid w:val="00D73C44"/>
    <w:rsid w:val="00D750F8"/>
    <w:rsid w:val="00D81DCC"/>
    <w:rsid w:val="00DA6D67"/>
    <w:rsid w:val="00DA7360"/>
    <w:rsid w:val="00DB7992"/>
    <w:rsid w:val="00DC3D7A"/>
    <w:rsid w:val="00DE318B"/>
    <w:rsid w:val="00E0024F"/>
    <w:rsid w:val="00E06437"/>
    <w:rsid w:val="00E20061"/>
    <w:rsid w:val="00E3385C"/>
    <w:rsid w:val="00E339A0"/>
    <w:rsid w:val="00E617C5"/>
    <w:rsid w:val="00ED31F9"/>
    <w:rsid w:val="00F03902"/>
    <w:rsid w:val="00F64EE9"/>
    <w:rsid w:val="00F67CDD"/>
    <w:rsid w:val="00F974E9"/>
    <w:rsid w:val="00FC3AFE"/>
    <w:rsid w:val="00FD21B5"/>
    <w:rsid w:val="03CFB979"/>
    <w:rsid w:val="15578EFC"/>
    <w:rsid w:val="55F6F0D9"/>
    <w:rsid w:val="6DD9C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FDCA"/>
  <w15:docId w15:val="{2F16F65C-7A5F-4500-A24C-54552267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60"/>
    <w:rPr>
      <w:rFonts w:ascii="Times New Roman" w:eastAsia="Times New Roman" w:hAnsi="Times New Roman" w:cs="Times New Roman"/>
    </w:rPr>
  </w:style>
  <w:style w:type="paragraph" w:styleId="Heading1">
    <w:name w:val="heading 1"/>
    <w:basedOn w:val="Normal"/>
    <w:uiPriority w:val="9"/>
    <w:qFormat/>
    <w:pPr>
      <w:spacing w:before="90"/>
      <w:ind w:left="5161"/>
      <w:outlineLvl w:val="0"/>
    </w:pPr>
    <w:rPr>
      <w:sz w:val="24"/>
      <w:szCs w:val="24"/>
    </w:rPr>
  </w:style>
  <w:style w:type="paragraph" w:styleId="Heading2">
    <w:name w:val="heading 2"/>
    <w:basedOn w:val="Normal"/>
    <w:uiPriority w:val="9"/>
    <w:unhideWhenUsed/>
    <w:qFormat/>
    <w:pPr>
      <w:ind w:left="820" w:hanging="7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7EAE"/>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5A4F4E"/>
    <w:rPr>
      <w:color w:val="0000FF" w:themeColor="hyperlink"/>
      <w:u w:val="single"/>
    </w:rPr>
  </w:style>
  <w:style w:type="character" w:styleId="UnresolvedMention">
    <w:name w:val="Unresolved Mention"/>
    <w:basedOn w:val="DefaultParagraphFont"/>
    <w:uiPriority w:val="99"/>
    <w:semiHidden/>
    <w:unhideWhenUsed/>
    <w:rsid w:val="005A4F4E"/>
    <w:rPr>
      <w:color w:val="605E5C"/>
      <w:shd w:val="clear" w:color="auto" w:fill="E1DFDD"/>
    </w:rPr>
  </w:style>
  <w:style w:type="paragraph" w:styleId="Header">
    <w:name w:val="header"/>
    <w:basedOn w:val="Normal"/>
    <w:link w:val="HeaderChar"/>
    <w:uiPriority w:val="99"/>
    <w:unhideWhenUsed/>
    <w:rsid w:val="005A4F4E"/>
    <w:pPr>
      <w:tabs>
        <w:tab w:val="center" w:pos="4680"/>
        <w:tab w:val="right" w:pos="9360"/>
      </w:tabs>
    </w:pPr>
  </w:style>
  <w:style w:type="character" w:customStyle="1" w:styleId="HeaderChar">
    <w:name w:val="Header Char"/>
    <w:basedOn w:val="DefaultParagraphFont"/>
    <w:link w:val="Header"/>
    <w:uiPriority w:val="99"/>
    <w:rsid w:val="005A4F4E"/>
    <w:rPr>
      <w:rFonts w:ascii="Times New Roman" w:eastAsia="Times New Roman" w:hAnsi="Times New Roman" w:cs="Times New Roman"/>
    </w:rPr>
  </w:style>
  <w:style w:type="paragraph" w:styleId="Footer">
    <w:name w:val="footer"/>
    <w:basedOn w:val="Normal"/>
    <w:link w:val="FooterChar"/>
    <w:uiPriority w:val="99"/>
    <w:unhideWhenUsed/>
    <w:rsid w:val="005A4F4E"/>
    <w:pPr>
      <w:tabs>
        <w:tab w:val="center" w:pos="4680"/>
        <w:tab w:val="right" w:pos="9360"/>
      </w:tabs>
    </w:pPr>
  </w:style>
  <w:style w:type="character" w:customStyle="1" w:styleId="FooterChar">
    <w:name w:val="Footer Char"/>
    <w:basedOn w:val="DefaultParagraphFont"/>
    <w:link w:val="Footer"/>
    <w:uiPriority w:val="99"/>
    <w:rsid w:val="005A4F4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A73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gov/hud-partners/community-cdbg-dr/regulations"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AWS654NDWC4M-233607049-61342</_dlc_DocId>
    <_dlc_DocIdUrl xmlns="175e5819-97ec-4bc2-81dc-ed3b6d97d97a">
      <Url>https://intranet.la.gov/doa/ocd/compliance/_layouts/15/DocIdRedir.aspx?ID=AWS654NDWC4M-233607049-61342</Url>
      <Description>AWS654NDWC4M-233607049-61342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0F41E8A-E57C-4FC8-A835-3658FD98E816}">
  <ds:schemaRefs>
    <ds:schemaRef ds:uri="http://schemas.microsoft.com/office/2006/metadata/properties"/>
    <ds:schemaRef ds:uri="http://schemas.microsoft.com/office/infopath/2007/PartnerControls"/>
    <ds:schemaRef ds:uri="1f6c0fef-740e-4428-b9c4-a20e1688d68c"/>
    <ds:schemaRef ds:uri="73241f03-ea23-452d-92d3-65ea727160bb"/>
    <ds:schemaRef ds:uri="http://schemas.microsoft.com/sharepoint/v3"/>
  </ds:schemaRefs>
</ds:datastoreItem>
</file>

<file path=customXml/itemProps2.xml><?xml version="1.0" encoding="utf-8"?>
<ds:datastoreItem xmlns:ds="http://schemas.openxmlformats.org/officeDocument/2006/customXml" ds:itemID="{756ACCF9-27C0-44D9-AEB5-DCFF62090CFA}"/>
</file>

<file path=customXml/itemProps3.xml><?xml version="1.0" encoding="utf-8"?>
<ds:datastoreItem xmlns:ds="http://schemas.openxmlformats.org/officeDocument/2006/customXml" ds:itemID="{0437831F-D505-42D8-806E-D65271C71A54}"/>
</file>

<file path=customXml/itemProps4.xml><?xml version="1.0" encoding="utf-8"?>
<ds:datastoreItem xmlns:ds="http://schemas.openxmlformats.org/officeDocument/2006/customXml" ds:itemID="{2E3C762A-B4B4-4D3C-B0ED-311D44AC7054}"/>
</file>

<file path=docProps/app.xml><?xml version="1.0" encoding="utf-8"?>
<Properties xmlns="http://schemas.openxmlformats.org/officeDocument/2006/extended-properties" xmlns:vt="http://schemas.openxmlformats.org/officeDocument/2006/docPropsVTypes">
  <Template>Normal.dotm</Template>
  <TotalTime>177</TotalTime>
  <Pages>22</Pages>
  <Words>8491</Words>
  <Characters>45938</Characters>
  <Application>Microsoft Office Word</Application>
  <DocSecurity>0</DocSecurity>
  <Lines>1020</Lines>
  <Paragraphs>272</Paragraphs>
  <ScaleCrop>false</ScaleCrop>
  <HeadingPairs>
    <vt:vector size="2" baseType="variant">
      <vt:variant>
        <vt:lpstr>Title</vt:lpstr>
      </vt:variant>
      <vt:variant>
        <vt:i4>1</vt:i4>
      </vt:variant>
    </vt:vector>
  </HeadingPairs>
  <TitlesOfParts>
    <vt:vector size="1" baseType="lpstr">
      <vt:lpstr>CDBG COMPLIANCE PROVISIONS</vt:lpstr>
    </vt:vector>
  </TitlesOfParts>
  <Manager/>
  <Company>ICF</Company>
  <LinksUpToDate>false</LinksUpToDate>
  <CharactersWithSpaces>54157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Program - Disaster Recovery and Mitigation Rider</dc:title>
  <dc:subject>4-16</dc:subject>
  <dc:creator>State of Louisiana</dc:creator>
  <cp:keywords/>
  <dc:description/>
  <cp:lastModifiedBy>Faucher, Elizabeth</cp:lastModifiedBy>
  <cp:revision>109</cp:revision>
  <dcterms:created xsi:type="dcterms:W3CDTF">2024-12-12T09:01:00Z</dcterms:created>
  <dcterms:modified xsi:type="dcterms:W3CDTF">2025-07-16T19:42:00Z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2019-09-19T10:00:00Z</vt:filetime>
  </property>
  <property fmtid="{D5CDD505-2E9C-101B-9397-08002B2CF9AE}" pid="3" name="Creator">
    <vt:lpwstr>Microsoft® Word 2016</vt:lpwstr>
  </property>
  <property fmtid="{D5CDD505-2E9C-101B-9397-08002B2CF9AE}" pid="4" name="LastSaved">
    <vt:filetime>2024-12-11T10:00:00Z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f6348d2d-55ca-4c89-bbf5-7df4ea18a8cb</vt:lpwstr>
  </property>
  <property fmtid="{D5CDD505-2E9C-101B-9397-08002B2CF9AE}" pid="8" name="_dlc_DocIdItemGuid">
    <vt:lpwstr>3bd07b55-0491-4ff1-a42c-024b62c6b2da</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12;#Mitigation|922a0b6a-2c18-4cba-95c8-d109d66b9eca;#19;# Recovery|e5d204ba-6285-468b-b9e7-f6c3aefc190f</vt:lpwstr>
  </property>
  <property fmtid="{D5CDD505-2E9C-101B-9397-08002B2CF9AE}" pid="16" name="OCD_ProgramAdministrator">
    <vt:lpwstr/>
  </property>
</Properties>
</file>