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080A" w14:textId="77777777" w:rsidR="00D12E40" w:rsidRPr="00D12E40" w:rsidRDefault="00D12E40" w:rsidP="00D12E40">
      <w:pPr>
        <w:tabs>
          <w:tab w:val="center" w:pos="4680"/>
        </w:tabs>
        <w:jc w:val="center"/>
        <w:outlineLvl w:val="0"/>
        <w:rPr>
          <w:rFonts w:ascii="Times New Roman" w:hAnsi="Times New Roman"/>
          <w:b/>
          <w:bCs/>
          <w:sz w:val="36"/>
          <w:szCs w:val="36"/>
          <w:u w:val="single"/>
        </w:rPr>
      </w:pPr>
      <w:bookmarkStart w:id="0" w:name="OLE_LINK33"/>
      <w:r w:rsidRPr="00D12E40">
        <w:rPr>
          <w:rFonts w:ascii="Times New Roman" w:hAnsi="Times New Roman"/>
          <w:b/>
          <w:bCs/>
          <w:sz w:val="36"/>
          <w:szCs w:val="36"/>
          <w:u w:val="single"/>
        </w:rPr>
        <w:t>CITIZEN PARTICIPATION PLAN TEMPLATE</w:t>
      </w:r>
    </w:p>
    <w:bookmarkEnd w:id="0"/>
    <w:p w14:paraId="5AA02C7E" w14:textId="77777777" w:rsidR="00D12E40" w:rsidRPr="00D12E40" w:rsidRDefault="00D12E40" w:rsidP="00D12E40">
      <w:pPr>
        <w:spacing w:line="276" w:lineRule="auto"/>
        <w:jc w:val="center"/>
        <w:rPr>
          <w:rFonts w:ascii="Times New Roman" w:hAnsi="Times New Roman"/>
          <w:b/>
          <w:sz w:val="24"/>
          <w:szCs w:val="24"/>
        </w:rPr>
      </w:pPr>
    </w:p>
    <w:p w14:paraId="4DD7B4D7" w14:textId="77777777" w:rsidR="00D12E40" w:rsidRPr="00432AE6" w:rsidRDefault="00D12E40" w:rsidP="00D12E40">
      <w:pPr>
        <w:spacing w:line="276" w:lineRule="auto"/>
        <w:jc w:val="center"/>
        <w:rPr>
          <w:rFonts w:ascii="Times New Roman" w:hAnsi="Times New Roman"/>
          <w:bCs/>
          <w:i/>
          <w:iCs/>
          <w:color w:val="C00000"/>
          <w:sz w:val="20"/>
        </w:rPr>
      </w:pPr>
      <w:r w:rsidRPr="00432AE6">
        <w:rPr>
          <w:rFonts w:ascii="Times New Roman" w:hAnsi="Times New Roman"/>
          <w:bCs/>
          <w:i/>
          <w:iCs/>
          <w:color w:val="C00000"/>
          <w:sz w:val="20"/>
        </w:rPr>
        <w:t xml:space="preserve">[This as a sample citizen participation plan. Refer to the </w:t>
      </w:r>
      <w:r w:rsidRPr="00432AE6">
        <w:rPr>
          <w:rFonts w:ascii="Times New Roman" w:eastAsiaTheme="majorEastAsia" w:hAnsi="Times New Roman"/>
          <w:bCs/>
          <w:i/>
          <w:iCs/>
          <w:color w:val="C00000"/>
          <w:sz w:val="20"/>
        </w:rPr>
        <w:t>applicable program policy to determine if specific requirements are needed to complete the Citizen Participation Plan.</w:t>
      </w:r>
      <w:r w:rsidRPr="00432AE6">
        <w:rPr>
          <w:rFonts w:ascii="Times New Roman" w:hAnsi="Times New Roman"/>
          <w:bCs/>
          <w:i/>
          <w:iCs/>
          <w:color w:val="C00000"/>
          <w:sz w:val="20"/>
        </w:rPr>
        <w:t>]</w:t>
      </w:r>
    </w:p>
    <w:p w14:paraId="6741787D" w14:textId="77777777" w:rsidR="00D12E40" w:rsidRPr="00D12E40" w:rsidRDefault="00D12E40" w:rsidP="00D12E40">
      <w:pPr>
        <w:spacing w:line="240" w:lineRule="exact"/>
        <w:rPr>
          <w:rFonts w:ascii="Times New Roman" w:hAnsi="Times New Roman"/>
          <w:sz w:val="16"/>
        </w:rPr>
      </w:pPr>
    </w:p>
    <w:sdt>
      <w:sdtPr>
        <w:rPr>
          <w:rFonts w:ascii="Times New Roman" w:hAnsi="Times New Roman"/>
          <w:b/>
          <w:bCs/>
          <w:sz w:val="28"/>
          <w:szCs w:val="28"/>
        </w:rPr>
        <w:id w:val="1474251567"/>
        <w:placeholder>
          <w:docPart w:val="EA8B5E22411349E49030A8B35FBE7A00"/>
        </w:placeholder>
      </w:sdtPr>
      <w:sdtContent>
        <w:p w14:paraId="55B85230" w14:textId="77777777" w:rsidR="00D12E40" w:rsidRPr="00D12E40" w:rsidRDefault="00D12E40" w:rsidP="00D12E40">
          <w:pPr>
            <w:jc w:val="center"/>
            <w:rPr>
              <w:rFonts w:ascii="Times New Roman" w:hAnsi="Times New Roman"/>
              <w:b/>
              <w:bCs/>
              <w:sz w:val="28"/>
              <w:szCs w:val="28"/>
            </w:rPr>
          </w:pPr>
          <w:r w:rsidRPr="00D12E40">
            <w:rPr>
              <w:rFonts w:ascii="Times New Roman" w:hAnsi="Times New Roman"/>
              <w:b/>
              <w:bCs/>
              <w:sz w:val="28"/>
              <w:szCs w:val="28"/>
              <w:highlight w:val="lightGray"/>
            </w:rPr>
            <w:t>[Subrecipient’s Name]</w:t>
          </w:r>
        </w:p>
      </w:sdtContent>
    </w:sdt>
    <w:p w14:paraId="1B35E22B" w14:textId="77777777" w:rsidR="00D12E40" w:rsidRPr="00D12E40" w:rsidRDefault="00D12E40" w:rsidP="00D12E40">
      <w:pPr>
        <w:spacing w:line="276" w:lineRule="auto"/>
        <w:jc w:val="center"/>
        <w:rPr>
          <w:rFonts w:ascii="Times New Roman" w:hAnsi="Times New Roman"/>
          <w:sz w:val="28"/>
          <w:szCs w:val="28"/>
        </w:rPr>
      </w:pPr>
    </w:p>
    <w:p w14:paraId="7D324038" w14:textId="77777777" w:rsidR="00D12E40" w:rsidRPr="00D12E40" w:rsidRDefault="00D12E40" w:rsidP="00D12E40">
      <w:pPr>
        <w:spacing w:line="276" w:lineRule="auto"/>
        <w:jc w:val="center"/>
        <w:rPr>
          <w:rFonts w:ascii="Times New Roman" w:hAnsi="Times New Roman"/>
          <w:b/>
          <w:bCs/>
          <w:sz w:val="28"/>
          <w:szCs w:val="28"/>
        </w:rPr>
      </w:pPr>
      <w:r w:rsidRPr="00D12E40">
        <w:rPr>
          <w:rFonts w:ascii="Times New Roman" w:hAnsi="Times New Roman"/>
          <w:b/>
          <w:bCs/>
          <w:sz w:val="28"/>
          <w:szCs w:val="28"/>
        </w:rPr>
        <w:t>Citizen Participation Plan for the</w:t>
      </w:r>
    </w:p>
    <w:p w14:paraId="0BD691D1" w14:textId="77777777" w:rsidR="00D12E40" w:rsidRPr="00D12E40" w:rsidRDefault="00D12E40" w:rsidP="00D12E40">
      <w:pPr>
        <w:tabs>
          <w:tab w:val="left" w:pos="9360"/>
        </w:tabs>
        <w:jc w:val="center"/>
        <w:rPr>
          <w:rFonts w:ascii="Times New Roman" w:hAnsi="Times New Roman"/>
          <w:b/>
          <w:bCs/>
          <w:sz w:val="28"/>
          <w:szCs w:val="28"/>
        </w:rPr>
      </w:pPr>
      <w:r w:rsidRPr="00D12E40">
        <w:rPr>
          <w:rFonts w:ascii="Times New Roman" w:hAnsi="Times New Roman"/>
          <w:b/>
          <w:bCs/>
          <w:sz w:val="28"/>
          <w:szCs w:val="28"/>
        </w:rPr>
        <w:t>Community Development Block Grant – Disaster Recovery (CDBG-DR) Program</w:t>
      </w:r>
    </w:p>
    <w:p w14:paraId="0BD9316F" w14:textId="77777777" w:rsidR="00D12E40" w:rsidRPr="00D12E40" w:rsidRDefault="00D12E40" w:rsidP="00D12E40">
      <w:pPr>
        <w:rPr>
          <w:rFonts w:ascii="Times New Roman" w:hAnsi="Times New Roman"/>
          <w:b/>
          <w:szCs w:val="22"/>
          <w:u w:val="single"/>
        </w:rPr>
      </w:pPr>
    </w:p>
    <w:p w14:paraId="2E1BD901" w14:textId="6EF6C464" w:rsidR="00D12E40" w:rsidRDefault="00D12E40" w:rsidP="00D12E40">
      <w:pPr>
        <w:rPr>
          <w:rFonts w:ascii="Times New Roman" w:hAnsi="Times New Roman"/>
          <w:b/>
          <w:szCs w:val="22"/>
          <w:u w:val="single"/>
        </w:rPr>
      </w:pPr>
      <w:r w:rsidRPr="00D12E40">
        <w:rPr>
          <w:rFonts w:ascii="Times New Roman" w:hAnsi="Times New Roman"/>
          <w:b/>
          <w:szCs w:val="22"/>
          <w:u w:val="single"/>
        </w:rPr>
        <w:t>PURPOSE</w:t>
      </w:r>
    </w:p>
    <w:p w14:paraId="2811BE0A" w14:textId="77777777" w:rsidR="00D12E40" w:rsidRPr="00D12E40" w:rsidRDefault="00D12E40" w:rsidP="00D12E40">
      <w:pPr>
        <w:rPr>
          <w:rFonts w:ascii="Times New Roman" w:hAnsi="Times New Roman"/>
          <w:b/>
          <w:szCs w:val="22"/>
          <w:u w:val="single"/>
        </w:rPr>
      </w:pPr>
    </w:p>
    <w:p w14:paraId="18ADED4E" w14:textId="5284D2B1" w:rsidR="000532AA" w:rsidRPr="00F021A9" w:rsidRDefault="00D12E40" w:rsidP="00D12E40">
      <w:pPr>
        <w:spacing w:line="276" w:lineRule="auto"/>
        <w:rPr>
          <w:rFonts w:ascii="Times New Roman" w:hAnsi="Times New Roman"/>
          <w:szCs w:val="22"/>
        </w:rPr>
      </w:pPr>
      <w:r w:rsidRPr="00F021A9">
        <w:rPr>
          <w:rFonts w:ascii="Times New Roman" w:hAnsi="Times New Roman"/>
          <w:szCs w:val="22"/>
        </w:rPr>
        <w:t>The (</w:t>
      </w:r>
      <w:r w:rsidRPr="00F021A9">
        <w:rPr>
          <w:rFonts w:ascii="Times New Roman" w:hAnsi="Times New Roman"/>
          <w:i/>
          <w:iCs/>
          <w:szCs w:val="22"/>
          <w:u w:val="single"/>
        </w:rPr>
        <w:t>subrecipient name)</w:t>
      </w:r>
      <w:r w:rsidRPr="00F021A9">
        <w:rPr>
          <w:rFonts w:ascii="Times New Roman" w:hAnsi="Times New Roman"/>
          <w:szCs w:val="22"/>
        </w:rPr>
        <w:t xml:space="preserve"> administers Community Development Block Grant Disaster Recovery (CDBG-DR) funds allocated to Louisiana by the U.S. Department of Housing and Urban Development (HUD). As part of the administration of CDBG-DR funds,  (</w:t>
      </w:r>
      <w:r w:rsidRPr="00F021A9">
        <w:rPr>
          <w:rFonts w:ascii="Times New Roman" w:hAnsi="Times New Roman"/>
          <w:i/>
          <w:iCs/>
          <w:szCs w:val="22"/>
          <w:u w:val="single"/>
        </w:rPr>
        <w:t>subrecipient name)</w:t>
      </w:r>
      <w:r w:rsidRPr="00F021A9">
        <w:rPr>
          <w:rFonts w:ascii="Times New Roman" w:hAnsi="Times New Roman"/>
          <w:szCs w:val="22"/>
        </w:rPr>
        <w:t xml:space="preserve">  is required to comply with HUD’s citizen participation requirements outlined in each Federal Register notice</w:t>
      </w:r>
      <w:r w:rsidR="00220B1A" w:rsidRPr="00F021A9">
        <w:rPr>
          <w:rFonts w:ascii="Times New Roman" w:hAnsi="Times New Roman"/>
          <w:szCs w:val="22"/>
        </w:rPr>
        <w:t xml:space="preserve"> and 24 CFR 570.486.</w:t>
      </w:r>
      <w:r w:rsidRPr="00F021A9">
        <w:rPr>
          <w:rFonts w:ascii="Times New Roman" w:hAnsi="Times New Roman"/>
          <w:szCs w:val="22"/>
        </w:rPr>
        <w:t xml:space="preserve"> HUD requires </w:t>
      </w:r>
      <w:r w:rsidR="000316A2" w:rsidRPr="00F021A9">
        <w:rPr>
          <w:rFonts w:ascii="Times New Roman" w:hAnsi="Times New Roman"/>
          <w:szCs w:val="22"/>
        </w:rPr>
        <w:t xml:space="preserve">the </w:t>
      </w:r>
      <w:r w:rsidRPr="00F021A9">
        <w:rPr>
          <w:rFonts w:ascii="Times New Roman" w:hAnsi="Times New Roman"/>
          <w:szCs w:val="22"/>
        </w:rPr>
        <w:t xml:space="preserve">development of a Citizen Participation Plan (CCP) that outlines policies and procedures </w:t>
      </w:r>
      <w:r w:rsidR="000316A2" w:rsidRPr="00F021A9">
        <w:rPr>
          <w:rFonts w:ascii="Times New Roman" w:hAnsi="Times New Roman"/>
          <w:szCs w:val="22"/>
        </w:rPr>
        <w:t>for</w:t>
      </w:r>
      <w:r w:rsidRPr="00F021A9">
        <w:rPr>
          <w:rFonts w:ascii="Times New Roman" w:hAnsi="Times New Roman"/>
          <w:szCs w:val="22"/>
        </w:rPr>
        <w:t xml:space="preserve"> how  (</w:t>
      </w:r>
      <w:r w:rsidRPr="00F021A9">
        <w:rPr>
          <w:rFonts w:ascii="Times New Roman" w:hAnsi="Times New Roman"/>
          <w:i/>
          <w:iCs/>
          <w:szCs w:val="22"/>
          <w:u w:val="single"/>
        </w:rPr>
        <w:t>subrecipient name)</w:t>
      </w:r>
      <w:r w:rsidRPr="00F021A9">
        <w:rPr>
          <w:rFonts w:ascii="Times New Roman" w:hAnsi="Times New Roman"/>
          <w:szCs w:val="22"/>
        </w:rPr>
        <w:t xml:space="preserve"> intends to solicit citizen participation. The primary goal is to provide citizens, especially low- and moderate-income residents, an opportunity to participate in an advisory role in the planning, implementation, and assessment of the programs and projects. </w:t>
      </w:r>
    </w:p>
    <w:p w14:paraId="2F52F171" w14:textId="77777777" w:rsidR="000532AA" w:rsidRPr="00F021A9" w:rsidRDefault="000532AA" w:rsidP="00D12E40">
      <w:pPr>
        <w:spacing w:line="276" w:lineRule="auto"/>
        <w:rPr>
          <w:rFonts w:ascii="Times New Roman" w:hAnsi="Times New Roman"/>
          <w:szCs w:val="22"/>
        </w:rPr>
      </w:pPr>
    </w:p>
    <w:p w14:paraId="564020A9" w14:textId="4DEA1934" w:rsidR="000532AA" w:rsidRPr="00F021A9" w:rsidRDefault="000532AA" w:rsidP="00D12E40">
      <w:pPr>
        <w:spacing w:line="276" w:lineRule="auto"/>
        <w:rPr>
          <w:rFonts w:ascii="Times New Roman" w:hAnsi="Times New Roman"/>
          <w:szCs w:val="22"/>
        </w:rPr>
      </w:pPr>
      <w:r w:rsidRPr="00F021A9">
        <w:rPr>
          <w:rFonts w:ascii="Times New Roman" w:hAnsi="Times New Roman"/>
          <w:szCs w:val="22"/>
        </w:rPr>
        <w:t xml:space="preserve">The Citizen Participation Plan sets forth policies and procedures for citizen participation in the development of project-specific applications and substantial amendments to these projects with funding. </w:t>
      </w:r>
    </w:p>
    <w:p w14:paraId="505921D7" w14:textId="77777777" w:rsidR="00D12E40" w:rsidRPr="00F021A9" w:rsidRDefault="00D12E40" w:rsidP="00D12E40">
      <w:pPr>
        <w:spacing w:line="276" w:lineRule="auto"/>
        <w:rPr>
          <w:rFonts w:ascii="Times New Roman" w:hAnsi="Times New Roman"/>
          <w:szCs w:val="22"/>
        </w:rPr>
      </w:pPr>
    </w:p>
    <w:p w14:paraId="0BAC8B32" w14:textId="77777777" w:rsidR="00D12E40" w:rsidRPr="00F021A9" w:rsidRDefault="00D12E40" w:rsidP="00D12E40">
      <w:pPr>
        <w:rPr>
          <w:rFonts w:ascii="Times New Roman" w:hAnsi="Times New Roman"/>
          <w:b/>
          <w:szCs w:val="22"/>
          <w:u w:val="single"/>
        </w:rPr>
      </w:pPr>
      <w:r w:rsidRPr="00F021A9">
        <w:rPr>
          <w:rFonts w:ascii="Times New Roman" w:hAnsi="Times New Roman"/>
          <w:b/>
          <w:szCs w:val="22"/>
          <w:u w:val="single"/>
        </w:rPr>
        <w:t>PROGRAM OVERSIGHT</w:t>
      </w:r>
    </w:p>
    <w:p w14:paraId="32243D66" w14:textId="77777777" w:rsidR="00D12E40" w:rsidRPr="00F021A9" w:rsidRDefault="00D12E40" w:rsidP="00D12E40">
      <w:pPr>
        <w:spacing w:line="276" w:lineRule="auto"/>
        <w:ind w:left="720" w:hanging="720"/>
        <w:rPr>
          <w:rFonts w:ascii="Times New Roman" w:hAnsi="Times New Roman"/>
          <w:szCs w:val="22"/>
        </w:rPr>
      </w:pPr>
    </w:p>
    <w:p w14:paraId="44593AD0" w14:textId="67FE9705" w:rsidR="005A651E" w:rsidRPr="00F021A9" w:rsidRDefault="00D12E40" w:rsidP="00D12E40">
      <w:pPr>
        <w:spacing w:line="276" w:lineRule="auto"/>
        <w:ind w:left="720" w:hanging="720"/>
        <w:rPr>
          <w:rFonts w:ascii="Times New Roman" w:hAnsi="Times New Roman"/>
          <w:szCs w:val="22"/>
        </w:rPr>
      </w:pPr>
      <w:r w:rsidRPr="00F021A9">
        <w:rPr>
          <w:rFonts w:ascii="Times New Roman" w:hAnsi="Times New Roman"/>
          <w:szCs w:val="22"/>
        </w:rPr>
        <w:t xml:space="preserve">The </w:t>
      </w:r>
      <w:r w:rsidR="005A651E" w:rsidRPr="00F021A9">
        <w:rPr>
          <w:rFonts w:ascii="Times New Roman" w:hAnsi="Times New Roman"/>
          <w:szCs w:val="22"/>
        </w:rPr>
        <w:t xml:space="preserve"> (</w:t>
      </w:r>
      <w:r w:rsidR="005A651E" w:rsidRPr="00F021A9">
        <w:rPr>
          <w:rFonts w:ascii="Times New Roman" w:hAnsi="Times New Roman"/>
          <w:i/>
          <w:iCs/>
          <w:szCs w:val="22"/>
          <w:u w:val="single"/>
        </w:rPr>
        <w:t>subrecipient name)</w:t>
      </w:r>
      <w:r w:rsidR="005A651E" w:rsidRPr="00F021A9">
        <w:rPr>
          <w:rFonts w:ascii="Times New Roman" w:hAnsi="Times New Roman"/>
          <w:szCs w:val="22"/>
        </w:rPr>
        <w:t xml:space="preserve"> </w:t>
      </w:r>
      <w:r w:rsidRPr="00F021A9">
        <w:rPr>
          <w:rFonts w:ascii="Times New Roman" w:hAnsi="Times New Roman"/>
          <w:szCs w:val="22"/>
        </w:rPr>
        <w:t xml:space="preserve"> shall oversee the preparation of the Community Development Block Grant</w:t>
      </w:r>
      <w:r w:rsidR="007F284A" w:rsidRPr="00F021A9">
        <w:rPr>
          <w:rFonts w:ascii="Times New Roman" w:hAnsi="Times New Roman"/>
          <w:szCs w:val="22"/>
        </w:rPr>
        <w:t xml:space="preserve"> -</w:t>
      </w:r>
    </w:p>
    <w:p w14:paraId="5E02B7E5" w14:textId="77777777" w:rsidR="000532AA" w:rsidRPr="00F021A9" w:rsidRDefault="005A651E" w:rsidP="005A651E">
      <w:pPr>
        <w:spacing w:line="276" w:lineRule="auto"/>
        <w:ind w:left="720" w:hanging="720"/>
        <w:rPr>
          <w:rFonts w:ascii="Times New Roman" w:hAnsi="Times New Roman"/>
          <w:szCs w:val="22"/>
        </w:rPr>
      </w:pPr>
      <w:r w:rsidRPr="00F021A9">
        <w:rPr>
          <w:rFonts w:ascii="Times New Roman" w:hAnsi="Times New Roman"/>
          <w:szCs w:val="22"/>
        </w:rPr>
        <w:t>Disaster Recovery</w:t>
      </w:r>
      <w:r w:rsidR="00D12E40" w:rsidRPr="00F021A9">
        <w:rPr>
          <w:rFonts w:ascii="Times New Roman" w:hAnsi="Times New Roman"/>
          <w:szCs w:val="22"/>
        </w:rPr>
        <w:t xml:space="preserve"> (CDBG</w:t>
      </w:r>
      <w:r w:rsidRPr="00F021A9">
        <w:rPr>
          <w:rFonts w:ascii="Times New Roman" w:hAnsi="Times New Roman"/>
          <w:szCs w:val="22"/>
        </w:rPr>
        <w:t>-DR</w:t>
      </w:r>
      <w:r w:rsidR="00D12E40" w:rsidRPr="00F021A9">
        <w:rPr>
          <w:rFonts w:ascii="Times New Roman" w:hAnsi="Times New Roman"/>
          <w:szCs w:val="22"/>
        </w:rPr>
        <w:t>) grant application.</w:t>
      </w:r>
      <w:r w:rsidRPr="00F021A9">
        <w:rPr>
          <w:rFonts w:ascii="Times New Roman" w:hAnsi="Times New Roman"/>
          <w:szCs w:val="22"/>
        </w:rPr>
        <w:t xml:space="preserve"> </w:t>
      </w:r>
      <w:r w:rsidR="00D12E40" w:rsidRPr="00F021A9">
        <w:rPr>
          <w:rFonts w:ascii="Times New Roman" w:hAnsi="Times New Roman"/>
          <w:szCs w:val="22"/>
        </w:rPr>
        <w:t xml:space="preserve">To </w:t>
      </w:r>
      <w:r w:rsidRPr="00F021A9">
        <w:rPr>
          <w:rFonts w:ascii="Times New Roman" w:hAnsi="Times New Roman"/>
          <w:szCs w:val="22"/>
        </w:rPr>
        <w:t>ensure</w:t>
      </w:r>
      <w:r w:rsidR="00D12E40" w:rsidRPr="00F021A9">
        <w:rPr>
          <w:rFonts w:ascii="Times New Roman" w:hAnsi="Times New Roman"/>
          <w:szCs w:val="22"/>
        </w:rPr>
        <w:t xml:space="preserve"> responsiveness to the needs of its citizens</w:t>
      </w:r>
    </w:p>
    <w:p w14:paraId="6F45BF97" w14:textId="77777777" w:rsidR="000532AA" w:rsidRPr="00F021A9" w:rsidRDefault="00D12E40" w:rsidP="005A651E">
      <w:pPr>
        <w:spacing w:line="276" w:lineRule="auto"/>
        <w:ind w:left="720" w:hanging="720"/>
        <w:rPr>
          <w:rFonts w:ascii="Times New Roman" w:hAnsi="Times New Roman"/>
          <w:szCs w:val="22"/>
        </w:rPr>
      </w:pPr>
      <w:r w:rsidRPr="00F021A9">
        <w:rPr>
          <w:rFonts w:ascii="Times New Roman" w:hAnsi="Times New Roman"/>
          <w:szCs w:val="22"/>
        </w:rPr>
        <w:t xml:space="preserve">the </w:t>
      </w:r>
      <w:sdt>
        <w:sdtPr>
          <w:rPr>
            <w:rFonts w:ascii="Times New Roman" w:hAnsi="Times New Roman"/>
            <w:szCs w:val="22"/>
          </w:rPr>
          <w:id w:val="-1809396519"/>
          <w:placeholder>
            <w:docPart w:val="757F111080104A2AAF3BDEADD0E4839C"/>
          </w:placeholder>
        </w:sdtPr>
        <w:sdtContent>
          <w:sdt>
            <w:sdtPr>
              <w:rPr>
                <w:rFonts w:ascii="Times New Roman" w:hAnsi="Times New Roman"/>
                <w:szCs w:val="22"/>
              </w:rPr>
              <w:id w:val="-183593820"/>
              <w:placeholder>
                <w:docPart w:val="D909CAAA1CC84CABAAB43F417DD30981"/>
              </w:placeholder>
            </w:sdtPr>
            <w:sdtContent>
              <w:r w:rsidR="005A651E" w:rsidRPr="00F021A9">
                <w:rPr>
                  <w:rFonts w:ascii="Times New Roman" w:hAnsi="Times New Roman"/>
                  <w:szCs w:val="22"/>
                </w:rPr>
                <w:t>(subrecipient name)</w:t>
              </w:r>
            </w:sdtContent>
          </w:sdt>
          <w:r w:rsidR="005A651E" w:rsidRPr="00F021A9">
            <w:rPr>
              <w:rFonts w:ascii="Times New Roman" w:hAnsi="Times New Roman"/>
              <w:szCs w:val="22"/>
            </w:rPr>
            <w:t xml:space="preserve"> </w:t>
          </w:r>
        </w:sdtContent>
      </w:sdt>
      <w:r w:rsidRPr="00F021A9">
        <w:rPr>
          <w:rFonts w:ascii="Times New Roman" w:hAnsi="Times New Roman"/>
          <w:szCs w:val="22"/>
        </w:rPr>
        <w:t xml:space="preserve"> shall provide for and encourage citizen participation.  </w:t>
      </w:r>
      <w:proofErr w:type="gramStart"/>
      <w:r w:rsidRPr="00F021A9">
        <w:rPr>
          <w:rFonts w:ascii="Times New Roman" w:hAnsi="Times New Roman"/>
          <w:szCs w:val="22"/>
        </w:rPr>
        <w:t>Particular emphasis</w:t>
      </w:r>
      <w:proofErr w:type="gramEnd"/>
      <w:r w:rsidRPr="00F021A9">
        <w:rPr>
          <w:rFonts w:ascii="Times New Roman" w:hAnsi="Times New Roman"/>
          <w:szCs w:val="22"/>
        </w:rPr>
        <w:t xml:space="preserve"> shall</w:t>
      </w:r>
    </w:p>
    <w:p w14:paraId="0DCBEA3C" w14:textId="5AB1BA52" w:rsidR="00D12E40" w:rsidRPr="00F021A9" w:rsidRDefault="00D12E40" w:rsidP="005A651E">
      <w:pPr>
        <w:spacing w:line="276" w:lineRule="auto"/>
        <w:ind w:left="720" w:hanging="720"/>
        <w:rPr>
          <w:rFonts w:ascii="Times New Roman" w:hAnsi="Times New Roman"/>
          <w:szCs w:val="22"/>
        </w:rPr>
      </w:pPr>
      <w:r w:rsidRPr="00F021A9">
        <w:rPr>
          <w:rFonts w:ascii="Times New Roman" w:hAnsi="Times New Roman"/>
          <w:szCs w:val="22"/>
        </w:rPr>
        <w:t xml:space="preserve">be given to participation by persons of low- to- moderate income (LMI).  </w:t>
      </w:r>
    </w:p>
    <w:p w14:paraId="32B58F7F" w14:textId="77777777" w:rsidR="000532AA" w:rsidRPr="00F021A9" w:rsidRDefault="000532AA" w:rsidP="005A651E">
      <w:pPr>
        <w:spacing w:line="276" w:lineRule="auto"/>
        <w:ind w:left="720" w:hanging="720"/>
        <w:rPr>
          <w:rFonts w:ascii="Times New Roman" w:hAnsi="Times New Roman"/>
          <w:szCs w:val="22"/>
        </w:rPr>
      </w:pPr>
    </w:p>
    <w:p w14:paraId="62E5C5EE" w14:textId="77777777" w:rsidR="00D12E40" w:rsidRPr="00F021A9" w:rsidRDefault="00D12E40" w:rsidP="00D12E40">
      <w:pPr>
        <w:ind w:left="720" w:hanging="720"/>
        <w:rPr>
          <w:rFonts w:ascii="Times New Roman" w:hAnsi="Times New Roman"/>
          <w:szCs w:val="22"/>
        </w:rPr>
      </w:pPr>
    </w:p>
    <w:p w14:paraId="06C09A4E" w14:textId="77777777" w:rsidR="00D12E40" w:rsidRPr="00F021A9" w:rsidRDefault="00D12E40" w:rsidP="00D12E40">
      <w:pPr>
        <w:ind w:left="720" w:hanging="720"/>
        <w:rPr>
          <w:rFonts w:ascii="Times New Roman" w:hAnsi="Times New Roman"/>
          <w:b/>
          <w:szCs w:val="22"/>
          <w:u w:val="single"/>
        </w:rPr>
      </w:pPr>
      <w:r w:rsidRPr="00F021A9">
        <w:rPr>
          <w:rFonts w:ascii="Times New Roman" w:hAnsi="Times New Roman"/>
          <w:b/>
          <w:szCs w:val="22"/>
          <w:u w:val="single"/>
        </w:rPr>
        <w:t>NOTICE OF HEARINGS</w:t>
      </w:r>
    </w:p>
    <w:p w14:paraId="1C5DE630" w14:textId="77777777" w:rsidR="007F284A" w:rsidRPr="00F021A9" w:rsidRDefault="007F284A" w:rsidP="007F284A">
      <w:pPr>
        <w:spacing w:line="276" w:lineRule="auto"/>
        <w:rPr>
          <w:rFonts w:ascii="Times New Roman" w:hAnsi="Times New Roman"/>
          <w:szCs w:val="22"/>
        </w:rPr>
      </w:pPr>
    </w:p>
    <w:p w14:paraId="25EC6819" w14:textId="77F6362C" w:rsidR="00D12E40" w:rsidRPr="00F021A9" w:rsidRDefault="00D12E40" w:rsidP="007F284A">
      <w:pPr>
        <w:spacing w:line="276" w:lineRule="auto"/>
        <w:rPr>
          <w:rFonts w:ascii="Times New Roman" w:hAnsi="Times New Roman"/>
          <w:szCs w:val="22"/>
        </w:rPr>
      </w:pPr>
      <w:r w:rsidRPr="00F021A9">
        <w:rPr>
          <w:rFonts w:ascii="Times New Roman" w:hAnsi="Times New Roman"/>
          <w:szCs w:val="22"/>
        </w:rPr>
        <w:t xml:space="preserve">Official notice of hearings will be by public notice in the </w:t>
      </w:r>
      <w:r w:rsidR="00220B1A" w:rsidRPr="00F021A9">
        <w:rPr>
          <w:rFonts w:ascii="Times New Roman" w:hAnsi="Times New Roman"/>
          <w:i/>
          <w:iCs/>
          <w:szCs w:val="22"/>
        </w:rPr>
        <w:t>(</w:t>
      </w:r>
      <w:r w:rsidRPr="00F021A9">
        <w:rPr>
          <w:rFonts w:ascii="Times New Roman" w:hAnsi="Times New Roman"/>
          <w:i/>
          <w:iCs/>
          <w:szCs w:val="22"/>
        </w:rPr>
        <w:t>Local Newspaper Name</w:t>
      </w:r>
      <w:r w:rsidR="00220B1A" w:rsidRPr="00F021A9">
        <w:rPr>
          <w:rFonts w:ascii="Times New Roman" w:hAnsi="Times New Roman"/>
          <w:i/>
          <w:iCs/>
          <w:szCs w:val="22"/>
        </w:rPr>
        <w:t>)</w:t>
      </w:r>
      <w:r w:rsidRPr="00F021A9">
        <w:rPr>
          <w:rFonts w:ascii="Times New Roman" w:hAnsi="Times New Roman"/>
          <w:szCs w:val="22"/>
        </w:rPr>
        <w:t xml:space="preserve"> as a </w:t>
      </w:r>
      <w:r w:rsidR="00220B1A" w:rsidRPr="00F021A9">
        <w:rPr>
          <w:rFonts w:ascii="Times New Roman" w:hAnsi="Times New Roman"/>
          <w:szCs w:val="22"/>
        </w:rPr>
        <w:t xml:space="preserve">14-day </w:t>
      </w:r>
      <w:r w:rsidRPr="00F021A9">
        <w:rPr>
          <w:rFonts w:ascii="Times New Roman" w:hAnsi="Times New Roman"/>
          <w:szCs w:val="22"/>
        </w:rPr>
        <w:t>notice prior to the hearing date.  In addition, the public notice shall be posted at the</w:t>
      </w:r>
      <w:r w:rsidR="006F5F37" w:rsidRPr="00F021A9">
        <w:rPr>
          <w:rFonts w:ascii="Times New Roman" w:hAnsi="Times New Roman"/>
          <w:szCs w:val="22"/>
        </w:rPr>
        <w:t xml:space="preserve"> (</w:t>
      </w:r>
      <w:r w:rsidR="006F5F37" w:rsidRPr="00F021A9">
        <w:rPr>
          <w:rFonts w:ascii="Times New Roman" w:hAnsi="Times New Roman"/>
          <w:i/>
          <w:iCs/>
          <w:szCs w:val="22"/>
          <w:u w:val="single"/>
        </w:rPr>
        <w:t>subrecipient name)</w:t>
      </w:r>
      <w:r w:rsidRPr="00F021A9">
        <w:rPr>
          <w:rFonts w:ascii="Times New Roman" w:hAnsi="Times New Roman"/>
          <w:szCs w:val="22"/>
        </w:rPr>
        <w:t>.  These notices will include the time, place</w:t>
      </w:r>
      <w:r w:rsidR="00743EAF" w:rsidRPr="00F021A9">
        <w:rPr>
          <w:rFonts w:ascii="Times New Roman" w:hAnsi="Times New Roman"/>
          <w:szCs w:val="22"/>
        </w:rPr>
        <w:t>,</w:t>
      </w:r>
      <w:r w:rsidRPr="00F021A9">
        <w:rPr>
          <w:rFonts w:ascii="Times New Roman" w:hAnsi="Times New Roman"/>
          <w:szCs w:val="22"/>
        </w:rPr>
        <w:t xml:space="preserve"> and date of meetings, as well as a brief agenda.</w:t>
      </w:r>
    </w:p>
    <w:p w14:paraId="79623EAD" w14:textId="77777777" w:rsidR="00D12E40" w:rsidRPr="00F021A9" w:rsidRDefault="00D12E40" w:rsidP="00D12E40">
      <w:pPr>
        <w:spacing w:line="276" w:lineRule="auto"/>
        <w:ind w:left="720" w:hanging="720"/>
        <w:rPr>
          <w:rFonts w:ascii="Times New Roman" w:hAnsi="Times New Roman"/>
          <w:szCs w:val="22"/>
        </w:rPr>
      </w:pPr>
    </w:p>
    <w:p w14:paraId="490B6A82" w14:textId="70446644" w:rsidR="00D12E40" w:rsidRPr="00F021A9" w:rsidRDefault="00D12E40" w:rsidP="007F284A">
      <w:pPr>
        <w:spacing w:line="276" w:lineRule="auto"/>
        <w:rPr>
          <w:rFonts w:ascii="Times New Roman" w:hAnsi="Times New Roman"/>
          <w:szCs w:val="22"/>
        </w:rPr>
      </w:pPr>
      <w:r w:rsidRPr="00F021A9">
        <w:rPr>
          <w:rFonts w:ascii="Times New Roman" w:hAnsi="Times New Roman"/>
          <w:szCs w:val="22"/>
        </w:rPr>
        <w:t>All notifications of meetings and available assistance must be worded in such a way as to encourage LMI participation. In addition, all meeting announcements shall include where and during what time, information and records relating to the proposed and actual use of funds may be found.</w:t>
      </w:r>
      <w:r w:rsidR="007F284A" w:rsidRPr="00F021A9">
        <w:rPr>
          <w:rFonts w:ascii="Times New Roman" w:hAnsi="Times New Roman"/>
          <w:szCs w:val="22"/>
        </w:rPr>
        <w:t xml:space="preserve"> Hearings will be held at times and locations convenient to potential or actual beneficiaries</w:t>
      </w:r>
      <w:r w:rsidR="000316A2" w:rsidRPr="00F021A9">
        <w:rPr>
          <w:rFonts w:ascii="Times New Roman" w:hAnsi="Times New Roman"/>
          <w:szCs w:val="22"/>
        </w:rPr>
        <w:t>,</w:t>
      </w:r>
      <w:r w:rsidR="007F284A" w:rsidRPr="00F021A9">
        <w:rPr>
          <w:rFonts w:ascii="Times New Roman" w:hAnsi="Times New Roman"/>
          <w:szCs w:val="22"/>
        </w:rPr>
        <w:t xml:space="preserve"> with accommodations for </w:t>
      </w:r>
      <w:r w:rsidR="007F284A" w:rsidRPr="00F021A9">
        <w:rPr>
          <w:rFonts w:ascii="Times New Roman" w:hAnsi="Times New Roman"/>
          <w:szCs w:val="22"/>
        </w:rPr>
        <w:lastRenderedPageBreak/>
        <w:t>individuals with disabilities</w:t>
      </w:r>
      <w:r w:rsidR="00743EAF" w:rsidRPr="00F021A9">
        <w:rPr>
          <w:rFonts w:ascii="Times New Roman" w:hAnsi="Times New Roman"/>
          <w:szCs w:val="22"/>
        </w:rPr>
        <w:t xml:space="preserve">. </w:t>
      </w:r>
      <w:r w:rsidR="007F284A" w:rsidRPr="00F021A9">
        <w:rPr>
          <w:rFonts w:ascii="Times New Roman" w:hAnsi="Times New Roman"/>
          <w:szCs w:val="22"/>
        </w:rPr>
        <w:t>Written minutes of the hearings and an attendance roster will be maintained by the</w:t>
      </w:r>
      <w:r w:rsidR="008D2094" w:rsidRPr="00F021A9">
        <w:rPr>
          <w:rFonts w:ascii="Times New Roman" w:hAnsi="Times New Roman"/>
          <w:szCs w:val="22"/>
        </w:rPr>
        <w:t xml:space="preserve"> </w:t>
      </w:r>
      <w:r w:rsidR="007F284A" w:rsidRPr="00F021A9">
        <w:rPr>
          <w:rFonts w:ascii="Times New Roman" w:hAnsi="Times New Roman"/>
          <w:szCs w:val="22"/>
        </w:rPr>
        <w:t>(</w:t>
      </w:r>
      <w:r w:rsidR="007F284A" w:rsidRPr="00F021A9">
        <w:rPr>
          <w:rFonts w:ascii="Times New Roman" w:hAnsi="Times New Roman"/>
          <w:i/>
          <w:iCs/>
          <w:szCs w:val="22"/>
          <w:u w:val="single"/>
        </w:rPr>
        <w:t>subrecipient name)</w:t>
      </w:r>
      <w:r w:rsidR="007F284A" w:rsidRPr="00F021A9">
        <w:rPr>
          <w:rFonts w:ascii="Times New Roman" w:hAnsi="Times New Roman"/>
          <w:szCs w:val="22"/>
        </w:rPr>
        <w:t>.</w:t>
      </w:r>
    </w:p>
    <w:p w14:paraId="5601DA36" w14:textId="77777777" w:rsidR="00D12E40" w:rsidRPr="00F021A9" w:rsidRDefault="00D12E40" w:rsidP="00D12E40">
      <w:pPr>
        <w:ind w:left="720" w:hanging="720"/>
        <w:rPr>
          <w:rFonts w:ascii="Times New Roman" w:hAnsi="Times New Roman"/>
          <w:szCs w:val="22"/>
        </w:rPr>
      </w:pPr>
    </w:p>
    <w:p w14:paraId="201D336B" w14:textId="77777777" w:rsidR="00D12E40" w:rsidRPr="00F021A9" w:rsidRDefault="00D12E40" w:rsidP="00D12E40">
      <w:pPr>
        <w:ind w:left="720" w:hanging="720"/>
        <w:rPr>
          <w:rFonts w:ascii="Times New Roman" w:hAnsi="Times New Roman"/>
          <w:b/>
          <w:szCs w:val="22"/>
          <w:u w:val="single"/>
        </w:rPr>
      </w:pPr>
      <w:r w:rsidRPr="00F021A9">
        <w:rPr>
          <w:rFonts w:ascii="Times New Roman" w:hAnsi="Times New Roman"/>
          <w:b/>
          <w:szCs w:val="22"/>
          <w:u w:val="single"/>
        </w:rPr>
        <w:t>REQUIRED PUBLIC HEARINGS</w:t>
      </w:r>
    </w:p>
    <w:p w14:paraId="1B4A55A2" w14:textId="56354EA2" w:rsidR="00D12E40" w:rsidRPr="00F021A9" w:rsidRDefault="00D12E40" w:rsidP="00D12E40">
      <w:pPr>
        <w:spacing w:line="276" w:lineRule="auto"/>
        <w:rPr>
          <w:rFonts w:ascii="Times New Roman" w:hAnsi="Times New Roman"/>
          <w:szCs w:val="22"/>
        </w:rPr>
      </w:pPr>
      <w:r w:rsidRPr="00F021A9">
        <w:rPr>
          <w:rFonts w:ascii="Times New Roman" w:hAnsi="Times New Roman"/>
          <w:szCs w:val="22"/>
        </w:rPr>
        <w:t xml:space="preserve">Public hearings shall be held to obtain citizen views and to enable them to respond to proposals at </w:t>
      </w:r>
      <w:r w:rsidR="007E09F0" w:rsidRPr="00F021A9">
        <w:rPr>
          <w:rFonts w:ascii="Times New Roman" w:hAnsi="Times New Roman"/>
          <w:szCs w:val="22"/>
        </w:rPr>
        <w:t>certain</w:t>
      </w:r>
      <w:r w:rsidRPr="00F021A9">
        <w:rPr>
          <w:rFonts w:ascii="Times New Roman" w:hAnsi="Times New Roman"/>
          <w:szCs w:val="22"/>
        </w:rPr>
        <w:t xml:space="preserve"> stages of the CDBG</w:t>
      </w:r>
      <w:r w:rsidR="007F284A" w:rsidRPr="00F021A9">
        <w:rPr>
          <w:rFonts w:ascii="Times New Roman" w:hAnsi="Times New Roman"/>
          <w:szCs w:val="22"/>
        </w:rPr>
        <w:t>-DR</w:t>
      </w:r>
      <w:r w:rsidRPr="00F021A9">
        <w:rPr>
          <w:rFonts w:ascii="Times New Roman" w:hAnsi="Times New Roman"/>
          <w:szCs w:val="22"/>
        </w:rPr>
        <w:t xml:space="preserve"> Program, including the development of needs, the review of proposed activities</w:t>
      </w:r>
      <w:r w:rsidR="00743EAF" w:rsidRPr="00F021A9">
        <w:rPr>
          <w:rFonts w:ascii="Times New Roman" w:hAnsi="Times New Roman"/>
          <w:szCs w:val="22"/>
        </w:rPr>
        <w:t>,</w:t>
      </w:r>
      <w:r w:rsidRPr="00F021A9">
        <w:rPr>
          <w:rFonts w:ascii="Times New Roman" w:hAnsi="Times New Roman"/>
          <w:szCs w:val="22"/>
        </w:rPr>
        <w:t xml:space="preserve"> and the review of program performance.  Hearings shall be held after adequate notice, at times and locations convenient to potential or actual beneficiaries and with accommodations for the handicapped, and, if needed, for </w:t>
      </w:r>
      <w:r w:rsidR="00FE31A0" w:rsidRPr="00F021A9">
        <w:rPr>
          <w:rFonts w:ascii="Times New Roman" w:hAnsi="Times New Roman"/>
          <w:szCs w:val="22"/>
        </w:rPr>
        <w:t>limited</w:t>
      </w:r>
      <w:r w:rsidR="00F021A9" w:rsidRPr="00F021A9">
        <w:rPr>
          <w:rFonts w:ascii="Times New Roman" w:hAnsi="Times New Roman"/>
          <w:szCs w:val="22"/>
        </w:rPr>
        <w:t xml:space="preserve"> </w:t>
      </w:r>
      <w:r w:rsidRPr="00F021A9">
        <w:rPr>
          <w:rFonts w:ascii="Times New Roman" w:hAnsi="Times New Roman"/>
          <w:szCs w:val="22"/>
        </w:rPr>
        <w:t>English</w:t>
      </w:r>
      <w:r w:rsidR="00FE31A0" w:rsidRPr="00F021A9">
        <w:rPr>
          <w:rFonts w:ascii="Times New Roman" w:hAnsi="Times New Roman"/>
          <w:szCs w:val="22"/>
        </w:rPr>
        <w:t xml:space="preserve"> proficiency</w:t>
      </w:r>
      <w:r w:rsidRPr="00F021A9">
        <w:rPr>
          <w:rFonts w:ascii="Times New Roman" w:hAnsi="Times New Roman"/>
          <w:szCs w:val="22"/>
        </w:rPr>
        <w:t xml:space="preserve"> persons.</w:t>
      </w:r>
    </w:p>
    <w:p w14:paraId="0DC3DF74" w14:textId="77777777" w:rsidR="00D12E40" w:rsidRPr="00F021A9" w:rsidRDefault="00D12E40" w:rsidP="00D12E40">
      <w:pPr>
        <w:spacing w:line="276" w:lineRule="auto"/>
        <w:rPr>
          <w:rFonts w:ascii="Times New Roman" w:hAnsi="Times New Roman"/>
          <w:szCs w:val="22"/>
        </w:rPr>
      </w:pPr>
    </w:p>
    <w:p w14:paraId="2E601013" w14:textId="453534B2" w:rsidR="00D12E40" w:rsidRPr="00F021A9" w:rsidRDefault="00347174" w:rsidP="00764686">
      <w:pPr>
        <w:rPr>
          <w:rFonts w:ascii="Times New Roman" w:hAnsi="Times New Roman"/>
        </w:rPr>
      </w:pPr>
      <w:r w:rsidRPr="00F021A9">
        <w:rPr>
          <w:rFonts w:ascii="Times New Roman" w:hAnsi="Times New Roman"/>
        </w:rPr>
        <w:t xml:space="preserve">The first public hearing shall be held during the development of the application for funds. </w:t>
      </w:r>
      <w:r w:rsidR="0093311F" w:rsidRPr="00F021A9">
        <w:rPr>
          <w:rFonts w:ascii="Times New Roman" w:hAnsi="Times New Roman"/>
        </w:rPr>
        <w:t>At t</w:t>
      </w:r>
      <w:r w:rsidR="00D12E40" w:rsidRPr="00F021A9">
        <w:rPr>
          <w:rFonts w:ascii="Times New Roman" w:hAnsi="Times New Roman"/>
        </w:rPr>
        <w:t xml:space="preserve">he first </w:t>
      </w:r>
      <w:r w:rsidR="0093311F" w:rsidRPr="00F021A9">
        <w:rPr>
          <w:rFonts w:ascii="Times New Roman" w:hAnsi="Times New Roman"/>
        </w:rPr>
        <w:t xml:space="preserve">public </w:t>
      </w:r>
      <w:r w:rsidR="00D12E40" w:rsidRPr="00F021A9">
        <w:rPr>
          <w:rFonts w:ascii="Times New Roman" w:hAnsi="Times New Roman"/>
        </w:rPr>
        <w:t>hearing</w:t>
      </w:r>
      <w:r w:rsidR="0050447B" w:rsidRPr="00F021A9">
        <w:rPr>
          <w:rFonts w:ascii="Times New Roman" w:hAnsi="Times New Roman"/>
        </w:rPr>
        <w:t xml:space="preserve">, the </w:t>
      </w:r>
      <w:r w:rsidR="0050447B" w:rsidRPr="00F021A9">
        <w:rPr>
          <w:rFonts w:ascii="Times New Roman" w:hAnsi="Times New Roman"/>
          <w:szCs w:val="22"/>
        </w:rPr>
        <w:t>(</w:t>
      </w:r>
      <w:r w:rsidR="0050447B" w:rsidRPr="00F021A9">
        <w:rPr>
          <w:rFonts w:ascii="Times New Roman" w:hAnsi="Times New Roman"/>
          <w:i/>
          <w:iCs/>
          <w:szCs w:val="22"/>
          <w:u w:val="single"/>
        </w:rPr>
        <w:t>subrecipient name)</w:t>
      </w:r>
      <w:r w:rsidR="0050447B" w:rsidRPr="00F021A9">
        <w:rPr>
          <w:rFonts w:ascii="Times New Roman" w:hAnsi="Times New Roman"/>
          <w:szCs w:val="22"/>
        </w:rPr>
        <w:t xml:space="preserve"> </w:t>
      </w:r>
      <w:r w:rsidR="00D12E40" w:rsidRPr="00F021A9">
        <w:rPr>
          <w:rFonts w:ascii="Times New Roman" w:hAnsi="Times New Roman"/>
        </w:rPr>
        <w:t xml:space="preserve"> will receive citizens’ views and provide an explanation of:</w:t>
      </w:r>
    </w:p>
    <w:p w14:paraId="365585D0" w14:textId="77777777" w:rsidR="00D12E40" w:rsidRPr="00F021A9" w:rsidRDefault="00D12E40" w:rsidP="00D12E40">
      <w:pPr>
        <w:spacing w:line="276" w:lineRule="auto"/>
        <w:rPr>
          <w:rFonts w:ascii="Times New Roman" w:hAnsi="Times New Roman"/>
          <w:szCs w:val="22"/>
        </w:rPr>
      </w:pPr>
    </w:p>
    <w:p w14:paraId="09FB5F66" w14:textId="77777777" w:rsidR="00D12E40" w:rsidRPr="00F021A9" w:rsidRDefault="00D12E40" w:rsidP="00D12E40">
      <w:pPr>
        <w:numPr>
          <w:ilvl w:val="1"/>
          <w:numId w:val="4"/>
        </w:numPr>
        <w:tabs>
          <w:tab w:val="left" w:pos="720"/>
          <w:tab w:val="left" w:pos="1440"/>
        </w:tabs>
        <w:spacing w:line="276" w:lineRule="auto"/>
        <w:rPr>
          <w:rFonts w:ascii="Times New Roman" w:hAnsi="Times New Roman"/>
          <w:szCs w:val="22"/>
        </w:rPr>
      </w:pPr>
      <w:r w:rsidRPr="00F021A9">
        <w:rPr>
          <w:rFonts w:ascii="Times New Roman" w:hAnsi="Times New Roman"/>
          <w:szCs w:val="22"/>
        </w:rPr>
        <w:t>Community development needs, objectives, and strategies.</w:t>
      </w:r>
    </w:p>
    <w:p w14:paraId="0B876F93" w14:textId="5CEE821D" w:rsidR="00D12E40" w:rsidRPr="00F021A9" w:rsidRDefault="00D12E40" w:rsidP="00D12E40">
      <w:pPr>
        <w:numPr>
          <w:ilvl w:val="1"/>
          <w:numId w:val="4"/>
        </w:numPr>
        <w:tabs>
          <w:tab w:val="left" w:pos="720"/>
          <w:tab w:val="left" w:pos="1440"/>
        </w:tabs>
        <w:spacing w:line="276" w:lineRule="auto"/>
        <w:ind w:left="1440" w:hanging="360"/>
        <w:rPr>
          <w:rFonts w:ascii="Times New Roman" w:hAnsi="Times New Roman"/>
          <w:szCs w:val="22"/>
        </w:rPr>
      </w:pPr>
      <w:r w:rsidRPr="00F021A9">
        <w:rPr>
          <w:rFonts w:ascii="Times New Roman" w:hAnsi="Times New Roman"/>
          <w:szCs w:val="22"/>
        </w:rPr>
        <w:t>The CDBG</w:t>
      </w:r>
      <w:r w:rsidR="0070480C" w:rsidRPr="00F021A9">
        <w:rPr>
          <w:rFonts w:ascii="Times New Roman" w:hAnsi="Times New Roman"/>
          <w:szCs w:val="22"/>
        </w:rPr>
        <w:t>-DR</w:t>
      </w:r>
      <w:r w:rsidRPr="00F021A9">
        <w:rPr>
          <w:rFonts w:ascii="Times New Roman" w:hAnsi="Times New Roman"/>
          <w:szCs w:val="22"/>
        </w:rPr>
        <w:t xml:space="preserve"> </w:t>
      </w:r>
      <w:r w:rsidR="0070480C" w:rsidRPr="00F021A9">
        <w:rPr>
          <w:rFonts w:ascii="Times New Roman" w:hAnsi="Times New Roman"/>
          <w:szCs w:val="22"/>
        </w:rPr>
        <w:t>program</w:t>
      </w:r>
      <w:r w:rsidR="00743EAF" w:rsidRPr="00F021A9">
        <w:rPr>
          <w:rFonts w:ascii="Times New Roman" w:hAnsi="Times New Roman"/>
          <w:szCs w:val="22"/>
        </w:rPr>
        <w:t>,</w:t>
      </w:r>
      <w:r w:rsidRPr="00F021A9">
        <w:rPr>
          <w:rFonts w:ascii="Times New Roman" w:hAnsi="Times New Roman"/>
          <w:szCs w:val="22"/>
        </w:rPr>
        <w:t xml:space="preserve"> including goals, objectives, application process, amount of funds available, timetable, eligible activities, etc.</w:t>
      </w:r>
    </w:p>
    <w:p w14:paraId="65D0119F" w14:textId="77777777" w:rsidR="00D12E40" w:rsidRPr="00F021A9" w:rsidRDefault="00D12E40" w:rsidP="00D12E40">
      <w:pPr>
        <w:tabs>
          <w:tab w:val="left" w:pos="720"/>
          <w:tab w:val="left" w:pos="1440"/>
        </w:tabs>
        <w:spacing w:line="276" w:lineRule="auto"/>
        <w:rPr>
          <w:rFonts w:ascii="Times New Roman" w:hAnsi="Times New Roman"/>
          <w:szCs w:val="22"/>
        </w:rPr>
      </w:pPr>
    </w:p>
    <w:p w14:paraId="2FD85B28" w14:textId="2ED0926D" w:rsidR="006C2192" w:rsidRPr="00F021A9" w:rsidRDefault="004955DC" w:rsidP="004955DC">
      <w:pPr>
        <w:tabs>
          <w:tab w:val="left" w:pos="720"/>
          <w:tab w:val="left" w:pos="1440"/>
        </w:tabs>
        <w:spacing w:line="276" w:lineRule="auto"/>
        <w:rPr>
          <w:rFonts w:ascii="Times New Roman" w:hAnsi="Times New Roman"/>
        </w:rPr>
      </w:pPr>
      <w:r w:rsidRPr="00F021A9">
        <w:rPr>
          <w:rFonts w:ascii="Times New Roman" w:hAnsi="Times New Roman"/>
          <w:szCs w:val="22"/>
        </w:rPr>
        <w:t xml:space="preserve">The second public hearing shall be held during the implementation of the program.  If the project includes construction, demolition, and/or structural rehabilitation activities, then the second hearing must be held after construction, demolition, and/or rehabilitation has begun and is in progress. </w:t>
      </w:r>
      <w:r w:rsidRPr="00F021A9">
        <w:rPr>
          <w:rFonts w:ascii="Times New Roman" w:hAnsi="Times New Roman"/>
        </w:rPr>
        <w:t xml:space="preserve">At the first public hearing, the </w:t>
      </w:r>
      <w:r w:rsidRPr="00F021A9">
        <w:rPr>
          <w:rFonts w:ascii="Times New Roman" w:hAnsi="Times New Roman"/>
          <w:szCs w:val="22"/>
        </w:rPr>
        <w:t>(</w:t>
      </w:r>
      <w:r w:rsidRPr="00F021A9">
        <w:rPr>
          <w:rFonts w:ascii="Times New Roman" w:hAnsi="Times New Roman"/>
          <w:i/>
          <w:iCs/>
          <w:szCs w:val="22"/>
          <w:u w:val="single"/>
        </w:rPr>
        <w:t>subrecipient name)</w:t>
      </w:r>
      <w:r w:rsidRPr="00F021A9">
        <w:rPr>
          <w:rFonts w:ascii="Times New Roman" w:hAnsi="Times New Roman"/>
          <w:szCs w:val="22"/>
        </w:rPr>
        <w:t xml:space="preserve"> </w:t>
      </w:r>
      <w:r w:rsidRPr="00F021A9">
        <w:rPr>
          <w:rFonts w:ascii="Times New Roman" w:hAnsi="Times New Roman"/>
        </w:rPr>
        <w:t xml:space="preserve"> will receive citizens’ views and </w:t>
      </w:r>
      <w:r w:rsidR="006C2192" w:rsidRPr="00F021A9">
        <w:rPr>
          <w:rFonts w:ascii="Times New Roman" w:hAnsi="Times New Roman"/>
        </w:rPr>
        <w:t xml:space="preserve">provide a review of the performance of the funded activities. </w:t>
      </w:r>
    </w:p>
    <w:p w14:paraId="04D21AB7" w14:textId="1C729F34" w:rsidR="00D12E40" w:rsidRPr="00F021A9" w:rsidRDefault="00D12E40" w:rsidP="006C2192">
      <w:pPr>
        <w:pStyle w:val="ListParagraph"/>
        <w:tabs>
          <w:tab w:val="left" w:pos="720"/>
          <w:tab w:val="left" w:pos="1440"/>
        </w:tabs>
        <w:spacing w:line="276" w:lineRule="auto"/>
        <w:ind w:left="1080"/>
        <w:contextualSpacing w:val="0"/>
        <w:rPr>
          <w:rFonts w:ascii="Times New Roman" w:hAnsi="Times New Roman"/>
          <w:szCs w:val="22"/>
        </w:rPr>
      </w:pPr>
    </w:p>
    <w:p w14:paraId="6E07312A" w14:textId="4EF8725D" w:rsidR="00D12E40" w:rsidRPr="00F021A9" w:rsidRDefault="00D12E40" w:rsidP="004955DC">
      <w:pPr>
        <w:tabs>
          <w:tab w:val="left" w:pos="720"/>
          <w:tab w:val="left" w:pos="1440"/>
        </w:tabs>
        <w:spacing w:line="276" w:lineRule="auto"/>
        <w:rPr>
          <w:rFonts w:ascii="Times New Roman" w:hAnsi="Times New Roman"/>
          <w:szCs w:val="22"/>
        </w:rPr>
      </w:pPr>
      <w:r w:rsidRPr="00F021A9">
        <w:rPr>
          <w:rFonts w:ascii="Times New Roman" w:hAnsi="Times New Roman"/>
          <w:szCs w:val="22"/>
        </w:rPr>
        <w:t xml:space="preserve">The </w:t>
      </w:r>
      <w:r w:rsidR="0070480C" w:rsidRPr="00F021A9">
        <w:rPr>
          <w:rFonts w:ascii="Times New Roman" w:hAnsi="Times New Roman"/>
          <w:szCs w:val="22"/>
        </w:rPr>
        <w:t>(</w:t>
      </w:r>
      <w:r w:rsidR="0070480C" w:rsidRPr="00F021A9">
        <w:rPr>
          <w:rFonts w:ascii="Times New Roman" w:hAnsi="Times New Roman"/>
          <w:i/>
          <w:iCs/>
          <w:szCs w:val="22"/>
          <w:u w:val="single"/>
        </w:rPr>
        <w:t>subrecipient name)</w:t>
      </w:r>
      <w:r w:rsidRPr="00F021A9">
        <w:rPr>
          <w:rFonts w:ascii="Times New Roman" w:hAnsi="Times New Roman"/>
          <w:szCs w:val="22"/>
        </w:rPr>
        <w:t xml:space="preserve"> will attempt to have at least one of the public hearings in the service area.  </w:t>
      </w:r>
    </w:p>
    <w:p w14:paraId="4CBFBA13" w14:textId="77777777" w:rsidR="00224491" w:rsidRPr="00F021A9" w:rsidRDefault="00224491" w:rsidP="00224491">
      <w:pPr>
        <w:pStyle w:val="ListParagraph"/>
        <w:rPr>
          <w:rFonts w:ascii="Times New Roman" w:hAnsi="Times New Roman"/>
          <w:szCs w:val="22"/>
        </w:rPr>
      </w:pPr>
    </w:p>
    <w:p w14:paraId="40BC4410" w14:textId="2A80ACCA" w:rsidR="00224491" w:rsidRPr="00F021A9" w:rsidRDefault="00224491" w:rsidP="00224491">
      <w:pPr>
        <w:tabs>
          <w:tab w:val="left" w:pos="720"/>
          <w:tab w:val="left" w:pos="1440"/>
        </w:tabs>
        <w:spacing w:line="276" w:lineRule="auto"/>
        <w:rPr>
          <w:rFonts w:ascii="Times New Roman" w:hAnsi="Times New Roman"/>
          <w:szCs w:val="22"/>
        </w:rPr>
      </w:pPr>
      <w:r w:rsidRPr="00F021A9">
        <w:rPr>
          <w:rFonts w:ascii="Times New Roman" w:hAnsi="Times New Roman"/>
          <w:szCs w:val="22"/>
        </w:rPr>
        <w:t>The (</w:t>
      </w:r>
      <w:r w:rsidRPr="00F021A9">
        <w:rPr>
          <w:rFonts w:ascii="Times New Roman" w:hAnsi="Times New Roman"/>
          <w:i/>
          <w:iCs/>
          <w:szCs w:val="22"/>
          <w:u w:val="single"/>
        </w:rPr>
        <w:t>subrecipient name)</w:t>
      </w:r>
      <w:r w:rsidRPr="00F021A9">
        <w:rPr>
          <w:rFonts w:ascii="Times New Roman" w:hAnsi="Times New Roman"/>
          <w:szCs w:val="22"/>
        </w:rPr>
        <w:t xml:space="preserve"> </w:t>
      </w:r>
      <w:r w:rsidRPr="00224491">
        <w:rPr>
          <w:rFonts w:ascii="Times New Roman" w:hAnsi="Times New Roman"/>
          <w:szCs w:val="22"/>
        </w:rPr>
        <w:t xml:space="preserve">will respond to questions and proposals from citizens at each public hearing.  Any questions that citizens may have </w:t>
      </w:r>
      <w:proofErr w:type="gramStart"/>
      <w:r w:rsidRPr="00224491">
        <w:rPr>
          <w:rFonts w:ascii="Times New Roman" w:hAnsi="Times New Roman"/>
          <w:szCs w:val="22"/>
        </w:rPr>
        <w:t>concerning</w:t>
      </w:r>
      <w:proofErr w:type="gramEnd"/>
      <w:r w:rsidRPr="00224491">
        <w:rPr>
          <w:rFonts w:ascii="Times New Roman" w:hAnsi="Times New Roman"/>
          <w:szCs w:val="22"/>
        </w:rPr>
        <w:t xml:space="preserve"> a program will be answered</w:t>
      </w:r>
      <w:r w:rsidR="00743EAF" w:rsidRPr="00F021A9">
        <w:rPr>
          <w:rFonts w:ascii="Times New Roman" w:hAnsi="Times New Roman"/>
          <w:szCs w:val="22"/>
        </w:rPr>
        <w:t>,</w:t>
      </w:r>
      <w:r w:rsidRPr="00224491">
        <w:rPr>
          <w:rFonts w:ascii="Times New Roman" w:hAnsi="Times New Roman"/>
          <w:szCs w:val="22"/>
        </w:rPr>
        <w:t xml:space="preserve"> and their comments, suggestions, and/or proposals will be received</w:t>
      </w:r>
      <w:r w:rsidR="00743EAF" w:rsidRPr="00F021A9">
        <w:rPr>
          <w:rFonts w:ascii="Times New Roman" w:hAnsi="Times New Roman"/>
          <w:szCs w:val="22"/>
        </w:rPr>
        <w:t xml:space="preserve">. </w:t>
      </w:r>
      <w:r w:rsidRPr="00224491">
        <w:rPr>
          <w:rFonts w:ascii="Times New Roman" w:hAnsi="Times New Roman"/>
          <w:szCs w:val="22"/>
        </w:rPr>
        <w:t>Citizens may also express comments and views concerning the community development process or any specific CDBG</w:t>
      </w:r>
      <w:r w:rsidR="002454D6" w:rsidRPr="00F021A9">
        <w:rPr>
          <w:rFonts w:ascii="Times New Roman" w:hAnsi="Times New Roman"/>
          <w:szCs w:val="22"/>
        </w:rPr>
        <w:t>-DR</w:t>
      </w:r>
      <w:r w:rsidRPr="00224491">
        <w:rPr>
          <w:rFonts w:ascii="Times New Roman" w:hAnsi="Times New Roman"/>
          <w:szCs w:val="22"/>
        </w:rPr>
        <w:t xml:space="preserve"> project to the governing body at any regularly scheduled meeting.</w:t>
      </w:r>
    </w:p>
    <w:p w14:paraId="4E665088" w14:textId="77777777" w:rsidR="00216AA1" w:rsidRPr="00F021A9" w:rsidRDefault="00216AA1" w:rsidP="00224491">
      <w:pPr>
        <w:tabs>
          <w:tab w:val="left" w:pos="720"/>
          <w:tab w:val="left" w:pos="1440"/>
        </w:tabs>
        <w:spacing w:line="276" w:lineRule="auto"/>
        <w:rPr>
          <w:rFonts w:ascii="Times New Roman" w:hAnsi="Times New Roman"/>
          <w:szCs w:val="22"/>
        </w:rPr>
      </w:pPr>
    </w:p>
    <w:p w14:paraId="35BBEC6F" w14:textId="77777777" w:rsidR="00216AA1" w:rsidRPr="00F021A9" w:rsidRDefault="00216AA1" w:rsidP="00216AA1">
      <w:pPr>
        <w:tabs>
          <w:tab w:val="left" w:pos="720"/>
          <w:tab w:val="left" w:pos="1440"/>
        </w:tabs>
        <w:spacing w:line="276" w:lineRule="auto"/>
        <w:rPr>
          <w:rFonts w:ascii="Times New Roman" w:hAnsi="Times New Roman"/>
          <w:b/>
          <w:bCs/>
          <w:szCs w:val="22"/>
          <w:u w:val="single"/>
        </w:rPr>
      </w:pPr>
      <w:r w:rsidRPr="00F021A9">
        <w:rPr>
          <w:rFonts w:ascii="Times New Roman" w:hAnsi="Times New Roman"/>
          <w:b/>
          <w:bCs/>
          <w:szCs w:val="22"/>
          <w:u w:val="single"/>
        </w:rPr>
        <w:t>AMENDMENT PUBLIC HEARINGS</w:t>
      </w:r>
      <w:r w:rsidRPr="00F021A9">
        <w:rPr>
          <w:rFonts w:ascii="Times New Roman" w:hAnsi="Times New Roman"/>
          <w:b/>
          <w:bCs/>
          <w:szCs w:val="22"/>
          <w:u w:val="single"/>
        </w:rPr>
        <w:br/>
      </w:r>
    </w:p>
    <w:p w14:paraId="53813CE4" w14:textId="1D05FC6C" w:rsidR="00216AA1" w:rsidRPr="00216AA1" w:rsidRDefault="00216AA1" w:rsidP="00216AA1">
      <w:pPr>
        <w:tabs>
          <w:tab w:val="left" w:pos="720"/>
          <w:tab w:val="left" w:pos="1440"/>
        </w:tabs>
        <w:spacing w:line="276" w:lineRule="auto"/>
        <w:rPr>
          <w:rFonts w:ascii="Times New Roman" w:hAnsi="Times New Roman"/>
          <w:szCs w:val="22"/>
        </w:rPr>
      </w:pPr>
      <w:r w:rsidRPr="00216AA1">
        <w:rPr>
          <w:rFonts w:ascii="Times New Roman" w:hAnsi="Times New Roman"/>
          <w:szCs w:val="22"/>
        </w:rPr>
        <w:t xml:space="preserve">The </w:t>
      </w:r>
      <w:r w:rsidRPr="00F021A9">
        <w:rPr>
          <w:rFonts w:ascii="Times New Roman" w:hAnsi="Times New Roman"/>
          <w:szCs w:val="22"/>
        </w:rPr>
        <w:t>(</w:t>
      </w:r>
      <w:r w:rsidRPr="00F021A9">
        <w:rPr>
          <w:rFonts w:ascii="Times New Roman" w:hAnsi="Times New Roman"/>
          <w:i/>
          <w:iCs/>
          <w:szCs w:val="22"/>
          <w:u w:val="single"/>
        </w:rPr>
        <w:t>subrecipient name)</w:t>
      </w:r>
      <w:r w:rsidRPr="00216AA1">
        <w:rPr>
          <w:rFonts w:ascii="Times New Roman" w:hAnsi="Times New Roman"/>
          <w:szCs w:val="22"/>
        </w:rPr>
        <w:t xml:space="preserve"> will assure the opportunity for citizen participation during the implementation of any CDBG</w:t>
      </w:r>
      <w:r w:rsidR="00EE6426" w:rsidRPr="00F021A9">
        <w:rPr>
          <w:rFonts w:ascii="Times New Roman" w:hAnsi="Times New Roman"/>
          <w:szCs w:val="22"/>
        </w:rPr>
        <w:t>-DR</w:t>
      </w:r>
      <w:r w:rsidRPr="00216AA1">
        <w:rPr>
          <w:rFonts w:ascii="Times New Roman" w:hAnsi="Times New Roman"/>
          <w:szCs w:val="22"/>
        </w:rPr>
        <w:t xml:space="preserve"> pr</w:t>
      </w:r>
      <w:r w:rsidR="00EE6426" w:rsidRPr="00F021A9">
        <w:rPr>
          <w:rFonts w:ascii="Times New Roman" w:hAnsi="Times New Roman"/>
          <w:szCs w:val="22"/>
        </w:rPr>
        <w:t>oject</w:t>
      </w:r>
      <w:r w:rsidRPr="00216AA1">
        <w:rPr>
          <w:rFonts w:ascii="Times New Roman" w:hAnsi="Times New Roman"/>
          <w:szCs w:val="22"/>
        </w:rPr>
        <w:t xml:space="preserve"> when changes to the project are under consideration by the </w:t>
      </w:r>
      <w:r w:rsidR="00EE6426" w:rsidRPr="00F021A9">
        <w:rPr>
          <w:rFonts w:ascii="Times New Roman" w:hAnsi="Times New Roman"/>
          <w:szCs w:val="22"/>
        </w:rPr>
        <w:t>(</w:t>
      </w:r>
      <w:r w:rsidR="00EE6426" w:rsidRPr="00F021A9">
        <w:rPr>
          <w:rFonts w:ascii="Times New Roman" w:hAnsi="Times New Roman"/>
          <w:i/>
          <w:iCs/>
          <w:szCs w:val="22"/>
          <w:u w:val="single"/>
        </w:rPr>
        <w:t>subrecipient name)</w:t>
      </w:r>
      <w:r w:rsidR="00EE6426" w:rsidRPr="00F021A9">
        <w:rPr>
          <w:rFonts w:ascii="Times New Roman" w:hAnsi="Times New Roman"/>
        </w:rPr>
        <w:t xml:space="preserve"> and </w:t>
      </w:r>
      <w:r w:rsidR="00363903" w:rsidRPr="00F021A9">
        <w:rPr>
          <w:rFonts w:ascii="Times New Roman" w:hAnsi="Times New Roman"/>
        </w:rPr>
        <w:t>requires the approval of the Louisiana Office of Community Development – Disaster Recovery</w:t>
      </w:r>
      <w:r w:rsidR="00BD7425" w:rsidRPr="00F021A9">
        <w:rPr>
          <w:rFonts w:ascii="Times New Roman" w:hAnsi="Times New Roman"/>
        </w:rPr>
        <w:t xml:space="preserve"> (LOCD-DR)</w:t>
      </w:r>
      <w:r w:rsidRPr="00216AA1">
        <w:rPr>
          <w:rFonts w:ascii="Times New Roman" w:hAnsi="Times New Roman"/>
          <w:szCs w:val="22"/>
        </w:rPr>
        <w:t>.  Citizen participation shall be obtained and considered in amendments to a CDBG</w:t>
      </w:r>
      <w:r w:rsidR="00B07160" w:rsidRPr="00F021A9">
        <w:rPr>
          <w:rFonts w:ascii="Times New Roman" w:hAnsi="Times New Roman"/>
          <w:szCs w:val="22"/>
        </w:rPr>
        <w:t>-DR</w:t>
      </w:r>
      <w:r w:rsidRPr="00216AA1">
        <w:rPr>
          <w:rFonts w:ascii="Times New Roman" w:hAnsi="Times New Roman"/>
          <w:szCs w:val="22"/>
        </w:rPr>
        <w:t xml:space="preserve"> program </w:t>
      </w:r>
      <w:r w:rsidR="00743EAF" w:rsidRPr="00F021A9">
        <w:rPr>
          <w:rFonts w:ascii="Times New Roman" w:hAnsi="Times New Roman"/>
          <w:szCs w:val="22"/>
        </w:rPr>
        <w:t>that</w:t>
      </w:r>
      <w:r w:rsidRPr="00216AA1">
        <w:rPr>
          <w:rFonts w:ascii="Times New Roman" w:hAnsi="Times New Roman"/>
          <w:szCs w:val="22"/>
        </w:rPr>
        <w:t xml:space="preserve"> involves changes in dollar amount spent on any activity, changes in program beneficiaries, changes in the location of approved activities, </w:t>
      </w:r>
      <w:r w:rsidR="00743EAF" w:rsidRPr="00F021A9">
        <w:rPr>
          <w:rFonts w:ascii="Times New Roman" w:hAnsi="Times New Roman"/>
          <w:szCs w:val="22"/>
        </w:rPr>
        <w:t>additions</w:t>
      </w:r>
      <w:r w:rsidRPr="00216AA1">
        <w:rPr>
          <w:rFonts w:ascii="Times New Roman" w:hAnsi="Times New Roman"/>
          <w:szCs w:val="22"/>
        </w:rPr>
        <w:t xml:space="preserve"> to or </w:t>
      </w:r>
      <w:r w:rsidR="00743EAF" w:rsidRPr="00F021A9">
        <w:rPr>
          <w:rFonts w:ascii="Times New Roman" w:hAnsi="Times New Roman"/>
          <w:szCs w:val="22"/>
        </w:rPr>
        <w:t>deletions</w:t>
      </w:r>
      <w:r w:rsidRPr="00216AA1">
        <w:rPr>
          <w:rFonts w:ascii="Times New Roman" w:hAnsi="Times New Roman"/>
          <w:szCs w:val="22"/>
        </w:rPr>
        <w:t xml:space="preserve"> of project activities, and major budget shifts between approved activities.</w:t>
      </w:r>
    </w:p>
    <w:p w14:paraId="2009D7A3" w14:textId="77777777" w:rsidR="00216AA1" w:rsidRPr="00216AA1" w:rsidRDefault="00216AA1" w:rsidP="00216AA1">
      <w:pPr>
        <w:tabs>
          <w:tab w:val="left" w:pos="720"/>
          <w:tab w:val="left" w:pos="1440"/>
        </w:tabs>
        <w:spacing w:line="276" w:lineRule="auto"/>
        <w:rPr>
          <w:rFonts w:ascii="Times New Roman" w:hAnsi="Times New Roman"/>
          <w:szCs w:val="22"/>
        </w:rPr>
      </w:pPr>
    </w:p>
    <w:p w14:paraId="34A255C4" w14:textId="4ED58B7F" w:rsidR="00216AA1" w:rsidRPr="00216AA1" w:rsidRDefault="00216AA1" w:rsidP="00216AA1">
      <w:pPr>
        <w:tabs>
          <w:tab w:val="left" w:pos="720"/>
          <w:tab w:val="left" w:pos="1440"/>
        </w:tabs>
        <w:spacing w:line="276" w:lineRule="auto"/>
        <w:rPr>
          <w:rFonts w:ascii="Times New Roman" w:hAnsi="Times New Roman"/>
          <w:szCs w:val="22"/>
        </w:rPr>
      </w:pPr>
      <w:r w:rsidRPr="00216AA1">
        <w:rPr>
          <w:rFonts w:ascii="Times New Roman" w:hAnsi="Times New Roman"/>
          <w:szCs w:val="22"/>
        </w:rPr>
        <w:t>To ensure adequate opportunity for citizen participation during CDBG</w:t>
      </w:r>
      <w:r w:rsidR="00BC3A8F" w:rsidRPr="00F021A9">
        <w:rPr>
          <w:rFonts w:ascii="Times New Roman" w:hAnsi="Times New Roman"/>
          <w:szCs w:val="22"/>
        </w:rPr>
        <w:t>-DR</w:t>
      </w:r>
      <w:r w:rsidRPr="00216AA1">
        <w:rPr>
          <w:rFonts w:ascii="Times New Roman" w:hAnsi="Times New Roman"/>
          <w:szCs w:val="22"/>
        </w:rPr>
        <w:t xml:space="preserve"> programs, the </w:t>
      </w:r>
      <w:r w:rsidR="00BC3A8F" w:rsidRPr="00F021A9">
        <w:rPr>
          <w:rFonts w:ascii="Times New Roman" w:hAnsi="Times New Roman"/>
          <w:szCs w:val="22"/>
        </w:rPr>
        <w:t>(</w:t>
      </w:r>
      <w:r w:rsidR="00BC3A8F" w:rsidRPr="00F021A9">
        <w:rPr>
          <w:rFonts w:ascii="Times New Roman" w:hAnsi="Times New Roman"/>
          <w:i/>
          <w:iCs/>
          <w:szCs w:val="22"/>
          <w:u w:val="single"/>
        </w:rPr>
        <w:t>subrecipient name)</w:t>
      </w:r>
      <w:r w:rsidR="00BC3A8F" w:rsidRPr="00F021A9">
        <w:rPr>
          <w:rFonts w:ascii="Times New Roman" w:hAnsi="Times New Roman"/>
        </w:rPr>
        <w:t xml:space="preserve"> </w:t>
      </w:r>
      <w:r w:rsidRPr="00216AA1">
        <w:rPr>
          <w:rFonts w:ascii="Times New Roman" w:hAnsi="Times New Roman"/>
          <w:szCs w:val="22"/>
        </w:rPr>
        <w:t xml:space="preserve"> shall hold a public hearing on all formal amendments </w:t>
      </w:r>
      <w:r w:rsidR="00BD7425" w:rsidRPr="00F021A9">
        <w:rPr>
          <w:rFonts w:ascii="Times New Roman" w:hAnsi="Times New Roman"/>
          <w:szCs w:val="22"/>
        </w:rPr>
        <w:t>that</w:t>
      </w:r>
      <w:r w:rsidRPr="00216AA1">
        <w:rPr>
          <w:rFonts w:ascii="Times New Roman" w:hAnsi="Times New Roman"/>
          <w:szCs w:val="22"/>
        </w:rPr>
        <w:t xml:space="preserve"> require </w:t>
      </w:r>
      <w:r w:rsidR="00BD7425" w:rsidRPr="00F021A9">
        <w:rPr>
          <w:rFonts w:ascii="Times New Roman" w:hAnsi="Times New Roman"/>
          <w:szCs w:val="22"/>
        </w:rPr>
        <w:t xml:space="preserve">LOCD-DR’s </w:t>
      </w:r>
      <w:r w:rsidRPr="00216AA1">
        <w:rPr>
          <w:rFonts w:ascii="Times New Roman" w:hAnsi="Times New Roman"/>
          <w:szCs w:val="22"/>
        </w:rPr>
        <w:t xml:space="preserve">approval. </w:t>
      </w:r>
    </w:p>
    <w:p w14:paraId="2DEA8F11" w14:textId="52C119F7" w:rsidR="00216AA1" w:rsidRPr="00224491" w:rsidRDefault="00216AA1" w:rsidP="00224491">
      <w:pPr>
        <w:tabs>
          <w:tab w:val="left" w:pos="720"/>
          <w:tab w:val="left" w:pos="1440"/>
        </w:tabs>
        <w:spacing w:line="276" w:lineRule="auto"/>
        <w:rPr>
          <w:rFonts w:ascii="Times New Roman" w:hAnsi="Times New Roman"/>
          <w:b/>
          <w:bCs/>
          <w:szCs w:val="22"/>
          <w:u w:val="single"/>
        </w:rPr>
      </w:pPr>
    </w:p>
    <w:p w14:paraId="58799E6E" w14:textId="77777777" w:rsidR="00224491" w:rsidRPr="00F021A9" w:rsidRDefault="00224491" w:rsidP="00224491">
      <w:pPr>
        <w:tabs>
          <w:tab w:val="left" w:pos="720"/>
          <w:tab w:val="left" w:pos="1440"/>
        </w:tabs>
        <w:spacing w:line="276" w:lineRule="auto"/>
        <w:rPr>
          <w:rFonts w:ascii="Times New Roman" w:hAnsi="Times New Roman"/>
          <w:szCs w:val="22"/>
        </w:rPr>
      </w:pPr>
    </w:p>
    <w:p w14:paraId="10A21235" w14:textId="77777777" w:rsidR="00D12E40" w:rsidRPr="00F021A9" w:rsidRDefault="00D12E40" w:rsidP="00D12E40">
      <w:pPr>
        <w:tabs>
          <w:tab w:val="left" w:pos="720"/>
          <w:tab w:val="left" w:pos="1440"/>
        </w:tabs>
        <w:ind w:left="720" w:hanging="720"/>
        <w:rPr>
          <w:rFonts w:ascii="Times New Roman" w:hAnsi="Times New Roman"/>
          <w:b/>
          <w:szCs w:val="22"/>
          <w:u w:val="single"/>
        </w:rPr>
      </w:pPr>
      <w:r w:rsidRPr="00F021A9">
        <w:rPr>
          <w:rFonts w:ascii="Times New Roman" w:hAnsi="Times New Roman"/>
          <w:b/>
          <w:szCs w:val="22"/>
          <w:u w:val="single"/>
        </w:rPr>
        <w:t>PROGRAM INFORMATION, FILES, and ASSISTANCE</w:t>
      </w:r>
    </w:p>
    <w:p w14:paraId="710A7330" w14:textId="77777777" w:rsidR="00BC4286" w:rsidRPr="00F021A9" w:rsidRDefault="00BC4286" w:rsidP="00D12E40">
      <w:pPr>
        <w:tabs>
          <w:tab w:val="left" w:pos="720"/>
          <w:tab w:val="left" w:pos="1440"/>
        </w:tabs>
        <w:ind w:left="720" w:hanging="720"/>
        <w:rPr>
          <w:rFonts w:ascii="Times New Roman" w:hAnsi="Times New Roman"/>
          <w:b/>
          <w:szCs w:val="22"/>
          <w:u w:val="single"/>
        </w:rPr>
      </w:pPr>
    </w:p>
    <w:p w14:paraId="34A1242A" w14:textId="0E64B98A" w:rsidR="00D12E40" w:rsidRPr="00F021A9" w:rsidRDefault="00D12E40" w:rsidP="00D12E40">
      <w:pPr>
        <w:numPr>
          <w:ilvl w:val="0"/>
          <w:numId w:val="5"/>
        </w:numPr>
        <w:tabs>
          <w:tab w:val="left" w:pos="720"/>
          <w:tab w:val="left" w:pos="1440"/>
        </w:tabs>
        <w:spacing w:line="276" w:lineRule="auto"/>
        <w:rPr>
          <w:rFonts w:ascii="Times New Roman" w:hAnsi="Times New Roman"/>
          <w:szCs w:val="22"/>
        </w:rPr>
      </w:pPr>
      <w:r w:rsidRPr="00F021A9">
        <w:rPr>
          <w:rFonts w:ascii="Times New Roman" w:hAnsi="Times New Roman"/>
          <w:szCs w:val="22"/>
        </w:rPr>
        <w:t xml:space="preserve">Technical assistance will be provided to any citizen who requests information about program requirements.  Assistance with the application process will be provided by </w:t>
      </w:r>
      <w:r w:rsidR="007F284A" w:rsidRPr="00F021A9">
        <w:rPr>
          <w:rFonts w:ascii="Times New Roman" w:hAnsi="Times New Roman"/>
          <w:szCs w:val="22"/>
        </w:rPr>
        <w:t>(</w:t>
      </w:r>
      <w:r w:rsidR="007F284A" w:rsidRPr="00F021A9">
        <w:rPr>
          <w:rFonts w:ascii="Times New Roman" w:hAnsi="Times New Roman"/>
          <w:i/>
          <w:iCs/>
          <w:szCs w:val="22"/>
          <w:u w:val="single"/>
        </w:rPr>
        <w:t>subrecipient name)</w:t>
      </w:r>
      <w:r w:rsidRPr="00F021A9">
        <w:rPr>
          <w:rFonts w:ascii="Times New Roman" w:hAnsi="Times New Roman"/>
          <w:szCs w:val="22"/>
        </w:rPr>
        <w:t xml:space="preserve"> staff </w:t>
      </w:r>
      <w:r w:rsidR="007F284A" w:rsidRPr="00F021A9">
        <w:rPr>
          <w:rFonts w:ascii="Times New Roman" w:hAnsi="Times New Roman"/>
          <w:szCs w:val="22"/>
        </w:rPr>
        <w:t>working on the CDBG-DR project</w:t>
      </w:r>
      <w:r w:rsidRPr="00F021A9">
        <w:rPr>
          <w:rFonts w:ascii="Times New Roman" w:hAnsi="Times New Roman"/>
          <w:szCs w:val="22"/>
        </w:rPr>
        <w:t xml:space="preserve">.  A </w:t>
      </w:r>
      <w:r w:rsidR="00FA34BF" w:rsidRPr="00F021A9">
        <w:rPr>
          <w:rFonts w:ascii="Times New Roman" w:hAnsi="Times New Roman"/>
          <w:szCs w:val="22"/>
        </w:rPr>
        <w:t xml:space="preserve"> (</w:t>
      </w:r>
      <w:r w:rsidR="00FA34BF" w:rsidRPr="00F021A9">
        <w:rPr>
          <w:rFonts w:ascii="Times New Roman" w:hAnsi="Times New Roman"/>
          <w:i/>
          <w:iCs/>
          <w:szCs w:val="22"/>
          <w:u w:val="single"/>
        </w:rPr>
        <w:t>subrecipient name)</w:t>
      </w:r>
      <w:r w:rsidR="00FA34BF" w:rsidRPr="00F021A9">
        <w:rPr>
          <w:rFonts w:ascii="Times New Roman" w:hAnsi="Times New Roman"/>
          <w:szCs w:val="22"/>
        </w:rPr>
        <w:t xml:space="preserve"> </w:t>
      </w:r>
      <w:r w:rsidRPr="00F021A9">
        <w:rPr>
          <w:rFonts w:ascii="Times New Roman" w:hAnsi="Times New Roman"/>
          <w:szCs w:val="22"/>
        </w:rPr>
        <w:t>staff member will meet with citizens on request.</w:t>
      </w:r>
    </w:p>
    <w:p w14:paraId="24F53FD8" w14:textId="77777777" w:rsidR="00D12E40" w:rsidRPr="00F021A9" w:rsidRDefault="00D12E40" w:rsidP="00D12E40">
      <w:pPr>
        <w:tabs>
          <w:tab w:val="left" w:pos="720"/>
          <w:tab w:val="left" w:pos="1440"/>
        </w:tabs>
        <w:spacing w:line="276" w:lineRule="auto"/>
        <w:ind w:left="720" w:hanging="720"/>
        <w:rPr>
          <w:rFonts w:ascii="Times New Roman" w:hAnsi="Times New Roman"/>
          <w:szCs w:val="22"/>
        </w:rPr>
      </w:pPr>
    </w:p>
    <w:p w14:paraId="6F9EFA1D" w14:textId="2B65F52F" w:rsidR="00D12E40" w:rsidRPr="00F021A9" w:rsidRDefault="00D12E40" w:rsidP="00D12E40">
      <w:pPr>
        <w:numPr>
          <w:ilvl w:val="0"/>
          <w:numId w:val="5"/>
        </w:numPr>
        <w:tabs>
          <w:tab w:val="left" w:pos="720"/>
          <w:tab w:val="left" w:pos="1440"/>
        </w:tabs>
        <w:spacing w:line="276" w:lineRule="auto"/>
        <w:rPr>
          <w:rFonts w:ascii="Times New Roman" w:hAnsi="Times New Roman"/>
          <w:szCs w:val="22"/>
        </w:rPr>
      </w:pPr>
      <w:r w:rsidRPr="00F021A9">
        <w:rPr>
          <w:rFonts w:ascii="Times New Roman" w:hAnsi="Times New Roman"/>
          <w:szCs w:val="22"/>
        </w:rPr>
        <w:t>The</w:t>
      </w:r>
      <w:r w:rsidR="00FA34BF" w:rsidRPr="00F021A9">
        <w:rPr>
          <w:rFonts w:ascii="Times New Roman" w:hAnsi="Times New Roman"/>
          <w:szCs w:val="22"/>
        </w:rPr>
        <w:t xml:space="preserve"> (</w:t>
      </w:r>
      <w:r w:rsidR="00FA34BF" w:rsidRPr="00F021A9">
        <w:rPr>
          <w:rFonts w:ascii="Times New Roman" w:hAnsi="Times New Roman"/>
          <w:i/>
          <w:iCs/>
          <w:szCs w:val="22"/>
          <w:u w:val="single"/>
        </w:rPr>
        <w:t>subrecipient name)</w:t>
      </w:r>
      <w:r w:rsidR="00FA34BF" w:rsidRPr="00F021A9">
        <w:rPr>
          <w:rFonts w:ascii="Times New Roman" w:hAnsi="Times New Roman"/>
          <w:szCs w:val="22"/>
        </w:rPr>
        <w:t xml:space="preserve"> </w:t>
      </w:r>
      <w:r w:rsidRPr="00F021A9">
        <w:rPr>
          <w:rFonts w:ascii="Times New Roman" w:hAnsi="Times New Roman"/>
          <w:szCs w:val="22"/>
        </w:rPr>
        <w:t xml:space="preserve"> will maintain a record of all citizen participation efforts</w:t>
      </w:r>
      <w:r w:rsidR="00743EAF" w:rsidRPr="00F021A9">
        <w:rPr>
          <w:rFonts w:ascii="Times New Roman" w:hAnsi="Times New Roman"/>
          <w:szCs w:val="22"/>
        </w:rPr>
        <w:t>,</w:t>
      </w:r>
      <w:r w:rsidRPr="00F021A9">
        <w:rPr>
          <w:rFonts w:ascii="Times New Roman" w:hAnsi="Times New Roman"/>
          <w:szCs w:val="22"/>
        </w:rPr>
        <w:t xml:space="preserve"> including minutes of meetings, newspaper clippings, and copies of notices and brochures.</w:t>
      </w:r>
    </w:p>
    <w:p w14:paraId="40EE10AA" w14:textId="77777777" w:rsidR="00D12E40" w:rsidRPr="00F021A9" w:rsidRDefault="00D12E40" w:rsidP="00D12E40">
      <w:pPr>
        <w:tabs>
          <w:tab w:val="left" w:pos="720"/>
          <w:tab w:val="left" w:pos="1440"/>
        </w:tabs>
        <w:spacing w:line="276" w:lineRule="auto"/>
        <w:ind w:left="720" w:hanging="720"/>
        <w:rPr>
          <w:rFonts w:ascii="Times New Roman" w:hAnsi="Times New Roman"/>
          <w:szCs w:val="22"/>
        </w:rPr>
      </w:pPr>
    </w:p>
    <w:p w14:paraId="0802136B" w14:textId="77777777" w:rsidR="00D12E40" w:rsidRPr="00F021A9" w:rsidRDefault="00D12E40" w:rsidP="00D12E40">
      <w:pPr>
        <w:numPr>
          <w:ilvl w:val="0"/>
          <w:numId w:val="5"/>
        </w:numPr>
        <w:tabs>
          <w:tab w:val="left" w:pos="720"/>
          <w:tab w:val="left" w:pos="1440"/>
        </w:tabs>
        <w:spacing w:line="276" w:lineRule="auto"/>
        <w:rPr>
          <w:rFonts w:ascii="Times New Roman" w:hAnsi="Times New Roman"/>
          <w:szCs w:val="22"/>
        </w:rPr>
      </w:pPr>
      <w:r w:rsidRPr="00F021A9">
        <w:rPr>
          <w:rFonts w:ascii="Times New Roman" w:hAnsi="Times New Roman"/>
          <w:szCs w:val="22"/>
        </w:rPr>
        <w:t>Citizens will be invited to make proposals regarding the application.  If suitable proposals are submitted in writing, a written response will be provided within 15 days.  Every effort will be made to respond to all proposals prior to the final action on the subject.</w:t>
      </w:r>
    </w:p>
    <w:p w14:paraId="52AF9230" w14:textId="77777777" w:rsidR="00D12E40" w:rsidRPr="00F021A9" w:rsidRDefault="00D12E40" w:rsidP="00D12E40">
      <w:pPr>
        <w:tabs>
          <w:tab w:val="left" w:pos="720"/>
          <w:tab w:val="left" w:pos="1440"/>
        </w:tabs>
        <w:spacing w:line="276" w:lineRule="auto"/>
        <w:ind w:left="720" w:hanging="720"/>
        <w:rPr>
          <w:rFonts w:ascii="Times New Roman" w:hAnsi="Times New Roman"/>
          <w:szCs w:val="22"/>
        </w:rPr>
      </w:pPr>
    </w:p>
    <w:p w14:paraId="64BEC9CA" w14:textId="7FA57364" w:rsidR="00D12E40" w:rsidRPr="00F021A9" w:rsidRDefault="00D12E40" w:rsidP="00D12E40">
      <w:pPr>
        <w:numPr>
          <w:ilvl w:val="0"/>
          <w:numId w:val="5"/>
        </w:numPr>
        <w:tabs>
          <w:tab w:val="left" w:pos="720"/>
          <w:tab w:val="left" w:pos="1440"/>
        </w:tabs>
        <w:spacing w:line="276" w:lineRule="auto"/>
        <w:rPr>
          <w:rFonts w:ascii="Times New Roman" w:hAnsi="Times New Roman"/>
          <w:szCs w:val="22"/>
        </w:rPr>
      </w:pPr>
      <w:r w:rsidRPr="00F021A9">
        <w:rPr>
          <w:rFonts w:ascii="Times New Roman" w:hAnsi="Times New Roman"/>
          <w:szCs w:val="22"/>
        </w:rPr>
        <w:t>Citizens may petition or request in writing assistance or changes. The</w:t>
      </w:r>
      <w:r w:rsidR="00FA34BF" w:rsidRPr="00F021A9">
        <w:rPr>
          <w:rFonts w:ascii="Times New Roman" w:hAnsi="Times New Roman"/>
          <w:szCs w:val="22"/>
        </w:rPr>
        <w:t xml:space="preserve"> (</w:t>
      </w:r>
      <w:r w:rsidR="00FA34BF" w:rsidRPr="00F021A9">
        <w:rPr>
          <w:rFonts w:ascii="Times New Roman" w:hAnsi="Times New Roman"/>
          <w:i/>
          <w:iCs/>
          <w:szCs w:val="22"/>
          <w:u w:val="single"/>
        </w:rPr>
        <w:t>subrecipient name)</w:t>
      </w:r>
      <w:r w:rsidR="00FA34BF" w:rsidRPr="00F021A9">
        <w:rPr>
          <w:rFonts w:ascii="Times New Roman" w:hAnsi="Times New Roman"/>
          <w:szCs w:val="22"/>
        </w:rPr>
        <w:t xml:space="preserve"> </w:t>
      </w:r>
      <w:r w:rsidRPr="00F021A9">
        <w:rPr>
          <w:rFonts w:ascii="Times New Roman" w:hAnsi="Times New Roman"/>
          <w:szCs w:val="22"/>
        </w:rPr>
        <w:t>staff will respond to all such requests within 15 days.</w:t>
      </w:r>
    </w:p>
    <w:p w14:paraId="065035E9" w14:textId="77777777" w:rsidR="00D12E40" w:rsidRPr="00F021A9" w:rsidRDefault="00D12E40" w:rsidP="00D12E40">
      <w:pPr>
        <w:tabs>
          <w:tab w:val="left" w:pos="720"/>
          <w:tab w:val="left" w:pos="1440"/>
        </w:tabs>
        <w:ind w:left="720" w:hanging="720"/>
        <w:rPr>
          <w:rFonts w:ascii="Times New Roman" w:hAnsi="Times New Roman"/>
          <w:szCs w:val="22"/>
        </w:rPr>
      </w:pPr>
    </w:p>
    <w:p w14:paraId="4E30D1DC" w14:textId="3814A770" w:rsidR="00D12E40" w:rsidRPr="00F021A9" w:rsidRDefault="00D12E40" w:rsidP="00D12E40">
      <w:pPr>
        <w:tabs>
          <w:tab w:val="left" w:pos="720"/>
          <w:tab w:val="left" w:pos="1440"/>
        </w:tabs>
        <w:rPr>
          <w:rFonts w:ascii="Times New Roman" w:hAnsi="Times New Roman"/>
          <w:b/>
          <w:szCs w:val="22"/>
          <w:u w:val="single"/>
        </w:rPr>
      </w:pPr>
      <w:r w:rsidRPr="00F021A9">
        <w:rPr>
          <w:rFonts w:ascii="Times New Roman" w:hAnsi="Times New Roman"/>
          <w:b/>
          <w:szCs w:val="22"/>
          <w:u w:val="single"/>
        </w:rPr>
        <w:t>COMPLAINTS</w:t>
      </w:r>
      <w:r w:rsidR="00CC12B7" w:rsidRPr="00F021A9">
        <w:rPr>
          <w:rFonts w:ascii="Times New Roman" w:hAnsi="Times New Roman"/>
          <w:b/>
          <w:szCs w:val="22"/>
          <w:u w:val="single"/>
        </w:rPr>
        <w:t xml:space="preserve"> </w:t>
      </w:r>
    </w:p>
    <w:p w14:paraId="377693A0" w14:textId="77777777" w:rsidR="00CC12B7" w:rsidRPr="00F021A9" w:rsidRDefault="00CC12B7" w:rsidP="00D12E40">
      <w:pPr>
        <w:tabs>
          <w:tab w:val="left" w:pos="720"/>
          <w:tab w:val="left" w:pos="1440"/>
        </w:tabs>
        <w:rPr>
          <w:rFonts w:ascii="Times New Roman" w:hAnsi="Times New Roman"/>
          <w:b/>
          <w:szCs w:val="22"/>
          <w:u w:val="single"/>
        </w:rPr>
      </w:pPr>
    </w:p>
    <w:p w14:paraId="41EFB0D3" w14:textId="7E2E0F12" w:rsidR="00D12E40" w:rsidRPr="00F021A9" w:rsidRDefault="00D12E40" w:rsidP="00D12E40">
      <w:pPr>
        <w:tabs>
          <w:tab w:val="left" w:pos="720"/>
          <w:tab w:val="left" w:pos="1440"/>
        </w:tabs>
        <w:spacing w:line="276" w:lineRule="auto"/>
        <w:rPr>
          <w:rFonts w:ascii="Times New Roman" w:hAnsi="Times New Roman"/>
          <w:szCs w:val="22"/>
          <w:u w:val="single"/>
        </w:rPr>
      </w:pPr>
      <w:r w:rsidRPr="00F021A9">
        <w:rPr>
          <w:rFonts w:ascii="Times New Roman" w:hAnsi="Times New Roman"/>
          <w:szCs w:val="22"/>
        </w:rPr>
        <w:t xml:space="preserve">The </w:t>
      </w:r>
      <w:r w:rsidR="00CC12B7" w:rsidRPr="00F021A9">
        <w:rPr>
          <w:rFonts w:ascii="Times New Roman" w:hAnsi="Times New Roman"/>
          <w:szCs w:val="22"/>
        </w:rPr>
        <w:t>(</w:t>
      </w:r>
      <w:r w:rsidR="00CC12B7" w:rsidRPr="00F021A9">
        <w:rPr>
          <w:rFonts w:ascii="Times New Roman" w:hAnsi="Times New Roman"/>
          <w:i/>
          <w:iCs/>
          <w:szCs w:val="22"/>
          <w:u w:val="single"/>
        </w:rPr>
        <w:t>subrecipient name)</w:t>
      </w:r>
      <w:r w:rsidR="00CC12B7" w:rsidRPr="00F021A9">
        <w:rPr>
          <w:rFonts w:ascii="Times New Roman" w:hAnsi="Times New Roman"/>
          <w:szCs w:val="22"/>
        </w:rPr>
        <w:t xml:space="preserve"> </w:t>
      </w:r>
      <w:r w:rsidRPr="00F021A9">
        <w:rPr>
          <w:rFonts w:ascii="Times New Roman" w:hAnsi="Times New Roman"/>
          <w:szCs w:val="22"/>
        </w:rPr>
        <w:t xml:space="preserve"> will handle citizen complaints about the program in a timely manner.  By federal regulation</w:t>
      </w:r>
      <w:r w:rsidR="00523CF6" w:rsidRPr="00F021A9">
        <w:rPr>
          <w:rFonts w:ascii="Times New Roman" w:hAnsi="Times New Roman"/>
          <w:szCs w:val="22"/>
        </w:rPr>
        <w:t>,</w:t>
      </w:r>
      <w:r w:rsidRPr="00F021A9">
        <w:rPr>
          <w:rFonts w:ascii="Times New Roman" w:hAnsi="Times New Roman"/>
          <w:szCs w:val="22"/>
        </w:rPr>
        <w:t xml:space="preserve"> the </w:t>
      </w:r>
      <w:r w:rsidR="00CC12B7" w:rsidRPr="00F021A9">
        <w:rPr>
          <w:rFonts w:ascii="Times New Roman" w:hAnsi="Times New Roman"/>
          <w:szCs w:val="22"/>
        </w:rPr>
        <w:t>(</w:t>
      </w:r>
      <w:r w:rsidR="00CC12B7" w:rsidRPr="00F021A9">
        <w:rPr>
          <w:rFonts w:ascii="Times New Roman" w:hAnsi="Times New Roman"/>
          <w:i/>
          <w:iCs/>
          <w:szCs w:val="22"/>
          <w:u w:val="single"/>
        </w:rPr>
        <w:t>subrecipient name)</w:t>
      </w:r>
      <w:r w:rsidR="00CC12B7" w:rsidRPr="00F021A9">
        <w:rPr>
          <w:rFonts w:ascii="Times New Roman" w:hAnsi="Times New Roman"/>
          <w:szCs w:val="22"/>
        </w:rPr>
        <w:t xml:space="preserve"> </w:t>
      </w:r>
      <w:r w:rsidRPr="00F021A9">
        <w:rPr>
          <w:rFonts w:ascii="Times New Roman" w:hAnsi="Times New Roman"/>
          <w:szCs w:val="22"/>
        </w:rPr>
        <w:t xml:space="preserve"> will respond in writing to all written letters of complaint within 15 days after receipt of the complaint.  The nature and disposition of verbal complaints will be recorded [identify method, e.g., “in a complaint log”].  The first contact for complaints should be made to </w:t>
      </w:r>
      <w:sdt>
        <w:sdtPr>
          <w:rPr>
            <w:rFonts w:ascii="Times New Roman" w:hAnsi="Times New Roman"/>
            <w:szCs w:val="22"/>
          </w:rPr>
          <w:id w:val="266891224"/>
          <w:placeholder>
            <w:docPart w:val="757F111080104A2AAF3BDEADD0E4839C"/>
          </w:placeholder>
        </w:sdtPr>
        <w:sdtContent>
          <w:r w:rsidRPr="00F021A9">
            <w:rPr>
              <w:rFonts w:ascii="Times New Roman" w:hAnsi="Times New Roman"/>
              <w:szCs w:val="22"/>
            </w:rPr>
            <w:t>[Contact Name and Title]</w:t>
          </w:r>
        </w:sdtContent>
      </w:sdt>
      <w:r w:rsidRPr="00F021A9">
        <w:rPr>
          <w:rFonts w:ascii="Times New Roman" w:hAnsi="Times New Roman"/>
          <w:szCs w:val="22"/>
        </w:rPr>
        <w:t>.</w:t>
      </w:r>
    </w:p>
    <w:p w14:paraId="235F6892" w14:textId="77777777" w:rsidR="00D12E40" w:rsidRPr="00F021A9" w:rsidRDefault="00D12E40" w:rsidP="00D12E40">
      <w:pPr>
        <w:tabs>
          <w:tab w:val="left" w:pos="720"/>
          <w:tab w:val="left" w:pos="1440"/>
        </w:tabs>
        <w:spacing w:line="276" w:lineRule="auto"/>
        <w:rPr>
          <w:rFonts w:ascii="Times New Roman" w:hAnsi="Times New Roman"/>
          <w:szCs w:val="22"/>
          <w:u w:val="single"/>
        </w:rPr>
      </w:pPr>
    </w:p>
    <w:p w14:paraId="1E3B5B51" w14:textId="77777777" w:rsidR="00D12E40" w:rsidRPr="00F021A9" w:rsidRDefault="00D12E40" w:rsidP="00D12E40">
      <w:pPr>
        <w:tabs>
          <w:tab w:val="left" w:pos="720"/>
          <w:tab w:val="left" w:pos="1440"/>
        </w:tabs>
        <w:spacing w:line="276" w:lineRule="auto"/>
        <w:rPr>
          <w:rFonts w:ascii="Times New Roman" w:hAnsi="Times New Roman"/>
          <w:szCs w:val="22"/>
          <w:u w:val="single"/>
        </w:rPr>
      </w:pPr>
      <w:r w:rsidRPr="00F021A9">
        <w:rPr>
          <w:rFonts w:ascii="Times New Roman" w:hAnsi="Times New Roman"/>
          <w:szCs w:val="22"/>
        </w:rPr>
        <w:t>In addition to the above procedure, any citizen wishing to object may complain directly to the following address:</w:t>
      </w:r>
    </w:p>
    <w:p w14:paraId="662B07B1" w14:textId="0A6D8FF6" w:rsidR="00D12E40" w:rsidRPr="00F021A9" w:rsidRDefault="00D12E40" w:rsidP="00D12E40">
      <w:pPr>
        <w:spacing w:line="276" w:lineRule="auto"/>
        <w:ind w:left="360"/>
        <w:contextualSpacing/>
        <w:rPr>
          <w:rFonts w:ascii="Times New Roman" w:hAnsi="Times New Roman"/>
          <w:szCs w:val="22"/>
        </w:rPr>
      </w:pPr>
      <w:r w:rsidRPr="00F021A9">
        <w:rPr>
          <w:rFonts w:ascii="Times New Roman" w:hAnsi="Times New Roman"/>
          <w:szCs w:val="22"/>
        </w:rPr>
        <w:t xml:space="preserve">                  Attention:  </w:t>
      </w:r>
      <w:r w:rsidR="008C11DC" w:rsidRPr="00F021A9">
        <w:rPr>
          <w:rFonts w:ascii="Times New Roman" w:hAnsi="Times New Roman"/>
          <w:szCs w:val="22"/>
        </w:rPr>
        <w:t>(</w:t>
      </w:r>
      <w:r w:rsidR="001A64DC" w:rsidRPr="00F021A9">
        <w:rPr>
          <w:rFonts w:ascii="Times New Roman" w:hAnsi="Times New Roman"/>
          <w:i/>
          <w:iCs/>
          <w:szCs w:val="22"/>
          <w:u w:val="single"/>
        </w:rPr>
        <w:t>point of contact</w:t>
      </w:r>
      <w:r w:rsidR="00F021A9">
        <w:rPr>
          <w:rFonts w:ascii="Times New Roman" w:hAnsi="Times New Roman"/>
          <w:i/>
          <w:iCs/>
          <w:szCs w:val="22"/>
          <w:u w:val="single"/>
        </w:rPr>
        <w:t xml:space="preserve"> name</w:t>
      </w:r>
      <w:r w:rsidR="008C11DC" w:rsidRPr="00F021A9">
        <w:rPr>
          <w:rFonts w:ascii="Times New Roman" w:hAnsi="Times New Roman"/>
          <w:i/>
          <w:iCs/>
          <w:szCs w:val="22"/>
          <w:u w:val="single"/>
        </w:rPr>
        <w:t>)</w:t>
      </w:r>
      <w:r w:rsidRPr="00F021A9">
        <w:rPr>
          <w:rFonts w:ascii="Times New Roman" w:hAnsi="Times New Roman"/>
          <w:szCs w:val="22"/>
        </w:rPr>
        <w:br/>
        <w:t xml:space="preserve">                  </w:t>
      </w:r>
      <w:r w:rsidR="001A64DC" w:rsidRPr="00F021A9">
        <w:rPr>
          <w:rFonts w:ascii="Times New Roman" w:hAnsi="Times New Roman"/>
          <w:szCs w:val="22"/>
        </w:rPr>
        <w:t>(</w:t>
      </w:r>
      <w:r w:rsidR="001A64DC" w:rsidRPr="00F021A9">
        <w:rPr>
          <w:rFonts w:ascii="Times New Roman" w:hAnsi="Times New Roman"/>
          <w:i/>
          <w:iCs/>
          <w:szCs w:val="22"/>
          <w:u w:val="single"/>
        </w:rPr>
        <w:t>subrecipient name)</w:t>
      </w:r>
    </w:p>
    <w:p w14:paraId="1BD30644" w14:textId="2DB974C8" w:rsidR="00D12E40" w:rsidRPr="00F021A9" w:rsidRDefault="001A64DC" w:rsidP="008A346E">
      <w:pPr>
        <w:spacing w:line="276" w:lineRule="auto"/>
        <w:ind w:left="720" w:firstLine="630"/>
        <w:contextualSpacing/>
        <w:rPr>
          <w:rFonts w:ascii="Times New Roman" w:hAnsi="Times New Roman"/>
          <w:szCs w:val="22"/>
        </w:rPr>
      </w:pPr>
      <w:r w:rsidRPr="00F021A9">
        <w:rPr>
          <w:rFonts w:ascii="Times New Roman" w:hAnsi="Times New Roman"/>
          <w:szCs w:val="22"/>
        </w:rPr>
        <w:t>(</w:t>
      </w:r>
      <w:r w:rsidRPr="00F021A9">
        <w:rPr>
          <w:rFonts w:ascii="Times New Roman" w:hAnsi="Times New Roman"/>
          <w:i/>
          <w:iCs/>
          <w:szCs w:val="22"/>
          <w:u w:val="single"/>
        </w:rPr>
        <w:t>subrecipient address)</w:t>
      </w:r>
      <w:r w:rsidR="00D12E40" w:rsidRPr="00F021A9">
        <w:rPr>
          <w:rFonts w:ascii="Times New Roman" w:hAnsi="Times New Roman"/>
          <w:szCs w:val="22"/>
        </w:rPr>
        <w:br/>
        <w:t xml:space="preserve">         </w:t>
      </w:r>
      <w:r w:rsidR="008A346E" w:rsidRPr="00F021A9">
        <w:rPr>
          <w:rFonts w:ascii="Times New Roman" w:hAnsi="Times New Roman"/>
          <w:szCs w:val="22"/>
        </w:rPr>
        <w:t xml:space="preserve"> </w:t>
      </w:r>
      <w:r w:rsidR="00D12E40" w:rsidRPr="00F021A9">
        <w:rPr>
          <w:rFonts w:ascii="Times New Roman" w:hAnsi="Times New Roman"/>
          <w:szCs w:val="22"/>
        </w:rPr>
        <w:t xml:space="preserve"> </w:t>
      </w:r>
      <w:r w:rsidR="008A346E" w:rsidRPr="00F021A9">
        <w:rPr>
          <w:rFonts w:ascii="Times New Roman" w:hAnsi="Times New Roman"/>
          <w:szCs w:val="22"/>
        </w:rPr>
        <w:t>(</w:t>
      </w:r>
      <w:r w:rsidR="008A346E" w:rsidRPr="00F021A9">
        <w:rPr>
          <w:rFonts w:ascii="Times New Roman" w:hAnsi="Times New Roman"/>
          <w:i/>
          <w:iCs/>
          <w:szCs w:val="22"/>
          <w:u w:val="single"/>
        </w:rPr>
        <w:t>city, state, zip code)</w:t>
      </w:r>
    </w:p>
    <w:p w14:paraId="09A426F0" w14:textId="77777777" w:rsidR="00D12E40" w:rsidRPr="00F021A9" w:rsidRDefault="00D12E40" w:rsidP="00D12E40">
      <w:pPr>
        <w:spacing w:line="276" w:lineRule="auto"/>
        <w:ind w:left="720" w:firstLine="720"/>
        <w:contextualSpacing/>
        <w:rPr>
          <w:rFonts w:ascii="Times New Roman" w:eastAsia="Calibri" w:hAnsi="Times New Roman"/>
          <w:szCs w:val="22"/>
        </w:rPr>
      </w:pPr>
    </w:p>
    <w:p w14:paraId="25F4EDE6" w14:textId="27FE5C46" w:rsidR="00FC2FE9" w:rsidRPr="00FC2FE9" w:rsidRDefault="00FC2FE9" w:rsidP="00FC2FE9">
      <w:pPr>
        <w:tabs>
          <w:tab w:val="left" w:pos="1440"/>
          <w:tab w:val="left" w:pos="4320"/>
        </w:tabs>
        <w:spacing w:after="80"/>
        <w:rPr>
          <w:rFonts w:ascii="Times New Roman" w:hAnsi="Times New Roman"/>
          <w:szCs w:val="22"/>
        </w:rPr>
      </w:pPr>
      <w:r w:rsidRPr="00FC2FE9">
        <w:rPr>
          <w:rFonts w:ascii="Times New Roman" w:hAnsi="Times New Roman"/>
          <w:szCs w:val="22"/>
        </w:rPr>
        <w:t>Records of all comments, objections</w:t>
      </w:r>
      <w:r w:rsidR="00743EAF" w:rsidRPr="00F021A9">
        <w:rPr>
          <w:rFonts w:ascii="Times New Roman" w:hAnsi="Times New Roman"/>
          <w:szCs w:val="22"/>
        </w:rPr>
        <w:t>,</w:t>
      </w:r>
      <w:r w:rsidRPr="00FC2FE9">
        <w:rPr>
          <w:rFonts w:ascii="Times New Roman" w:hAnsi="Times New Roman"/>
          <w:szCs w:val="22"/>
        </w:rPr>
        <w:t xml:space="preserve"> and/or complaints by citizens concerning the </w:t>
      </w:r>
      <w:r w:rsidRPr="00F021A9">
        <w:rPr>
          <w:rFonts w:ascii="Times New Roman" w:hAnsi="Times New Roman"/>
          <w:szCs w:val="22"/>
        </w:rPr>
        <w:t>(</w:t>
      </w:r>
      <w:r w:rsidRPr="00F021A9">
        <w:rPr>
          <w:rFonts w:ascii="Times New Roman" w:hAnsi="Times New Roman"/>
          <w:i/>
          <w:iCs/>
          <w:szCs w:val="22"/>
          <w:u w:val="single"/>
        </w:rPr>
        <w:t>subrecipient name)</w:t>
      </w:r>
      <w:r w:rsidRPr="00F021A9">
        <w:rPr>
          <w:rFonts w:ascii="Times New Roman" w:hAnsi="Times New Roman"/>
          <w:szCs w:val="22"/>
        </w:rPr>
        <w:t xml:space="preserve"> </w:t>
      </w:r>
      <w:r w:rsidRPr="00FC2FE9">
        <w:rPr>
          <w:rFonts w:ascii="Times New Roman" w:hAnsi="Times New Roman"/>
          <w:szCs w:val="22"/>
        </w:rPr>
        <w:t>CDBG</w:t>
      </w:r>
      <w:r w:rsidRPr="00F021A9">
        <w:rPr>
          <w:rFonts w:ascii="Times New Roman" w:hAnsi="Times New Roman"/>
          <w:szCs w:val="22"/>
        </w:rPr>
        <w:t>-DR</w:t>
      </w:r>
      <w:r w:rsidRPr="00FC2FE9">
        <w:rPr>
          <w:rFonts w:ascii="Times New Roman" w:hAnsi="Times New Roman"/>
          <w:szCs w:val="22"/>
        </w:rPr>
        <w:t xml:space="preserve"> program and subsequent action taken in response to those comments shall be maintained on file at </w:t>
      </w:r>
      <w:r w:rsidRPr="00F021A9">
        <w:rPr>
          <w:rFonts w:ascii="Times New Roman" w:hAnsi="Times New Roman"/>
          <w:szCs w:val="22"/>
        </w:rPr>
        <w:t>(</w:t>
      </w:r>
      <w:r w:rsidRPr="00F021A9">
        <w:rPr>
          <w:rFonts w:ascii="Times New Roman" w:hAnsi="Times New Roman"/>
          <w:i/>
          <w:iCs/>
          <w:szCs w:val="22"/>
          <w:u w:val="single"/>
        </w:rPr>
        <w:t>location)</w:t>
      </w:r>
      <w:r w:rsidRPr="00FC2FE9">
        <w:rPr>
          <w:rFonts w:ascii="Times New Roman" w:hAnsi="Times New Roman"/>
          <w:szCs w:val="22"/>
        </w:rPr>
        <w:t xml:space="preserve"> and shall be made available for public inspection upon request.</w:t>
      </w:r>
    </w:p>
    <w:p w14:paraId="3990B9EE" w14:textId="77777777" w:rsidR="00D12E40" w:rsidRPr="00F021A9" w:rsidRDefault="00D12E40" w:rsidP="00D12E40">
      <w:pPr>
        <w:tabs>
          <w:tab w:val="left" w:pos="720"/>
          <w:tab w:val="left" w:pos="4320"/>
        </w:tabs>
        <w:rPr>
          <w:rFonts w:ascii="Times New Roman" w:hAnsi="Times New Roman"/>
          <w:b/>
          <w:szCs w:val="22"/>
          <w:u w:val="single"/>
        </w:rPr>
      </w:pPr>
    </w:p>
    <w:p w14:paraId="341107B6" w14:textId="77777777" w:rsidR="008771DD" w:rsidRPr="00F021A9" w:rsidRDefault="00D12E40" w:rsidP="008771DD">
      <w:pPr>
        <w:tabs>
          <w:tab w:val="left" w:pos="720"/>
          <w:tab w:val="left" w:pos="4320"/>
        </w:tabs>
        <w:rPr>
          <w:rFonts w:ascii="Times New Roman" w:hAnsi="Times New Roman"/>
          <w:b/>
          <w:szCs w:val="22"/>
        </w:rPr>
      </w:pPr>
      <w:r w:rsidRPr="00F021A9">
        <w:rPr>
          <w:rFonts w:ascii="Times New Roman" w:hAnsi="Times New Roman"/>
          <w:b/>
          <w:szCs w:val="22"/>
          <w:u w:val="single"/>
        </w:rPr>
        <w:t>ACCOMMODATIONS</w:t>
      </w:r>
    </w:p>
    <w:p w14:paraId="24E7A8D1" w14:textId="77777777" w:rsidR="008771DD" w:rsidRPr="00F021A9" w:rsidRDefault="008771DD" w:rsidP="008771DD">
      <w:pPr>
        <w:tabs>
          <w:tab w:val="left" w:pos="720"/>
          <w:tab w:val="left" w:pos="4320"/>
        </w:tabs>
        <w:rPr>
          <w:rFonts w:ascii="Times New Roman" w:hAnsi="Times New Roman"/>
          <w:b/>
          <w:szCs w:val="22"/>
        </w:rPr>
      </w:pPr>
    </w:p>
    <w:p w14:paraId="4C1BDB5E" w14:textId="78637D3E" w:rsidR="00081BDE" w:rsidRPr="00F021A9" w:rsidRDefault="00D12E40" w:rsidP="008771DD">
      <w:pPr>
        <w:tabs>
          <w:tab w:val="left" w:pos="720"/>
          <w:tab w:val="left" w:pos="4320"/>
        </w:tabs>
        <w:rPr>
          <w:rFonts w:ascii="Times New Roman" w:hAnsi="Times New Roman"/>
          <w:szCs w:val="22"/>
        </w:rPr>
      </w:pPr>
      <w:r w:rsidRPr="00F021A9">
        <w:rPr>
          <w:rFonts w:ascii="Times New Roman" w:hAnsi="Times New Roman"/>
          <w:szCs w:val="22"/>
        </w:rPr>
        <w:t xml:space="preserve">The </w:t>
      </w:r>
      <w:sdt>
        <w:sdtPr>
          <w:rPr>
            <w:rFonts w:ascii="Times New Roman" w:hAnsi="Times New Roman"/>
            <w:szCs w:val="22"/>
          </w:rPr>
          <w:id w:val="-752892158"/>
          <w:placeholder>
            <w:docPart w:val="8604FDD921D145CCAA2BBF8AC171852D"/>
          </w:placeholder>
        </w:sdtPr>
        <w:sdtContent>
          <w:r w:rsidR="00FC2FE9" w:rsidRPr="00F021A9">
            <w:rPr>
              <w:rFonts w:ascii="Times New Roman" w:hAnsi="Times New Roman"/>
              <w:szCs w:val="22"/>
            </w:rPr>
            <w:t>(</w:t>
          </w:r>
          <w:r w:rsidR="00FC2FE9" w:rsidRPr="00F021A9">
            <w:rPr>
              <w:rFonts w:ascii="Times New Roman" w:hAnsi="Times New Roman"/>
              <w:i/>
              <w:iCs/>
              <w:szCs w:val="22"/>
              <w:u w:val="single"/>
            </w:rPr>
            <w:t>subrecipient name)</w:t>
          </w:r>
        </w:sdtContent>
      </w:sdt>
      <w:r w:rsidRPr="00F021A9">
        <w:rPr>
          <w:rFonts w:ascii="Times New Roman" w:hAnsi="Times New Roman"/>
          <w:szCs w:val="22"/>
        </w:rPr>
        <w:t xml:space="preserve"> will respond to residents’ requests for reasonable accommodations to participate in CDBG</w:t>
      </w:r>
      <w:r w:rsidR="00081BDE" w:rsidRPr="00F021A9">
        <w:rPr>
          <w:rFonts w:ascii="Times New Roman" w:hAnsi="Times New Roman"/>
          <w:szCs w:val="22"/>
        </w:rPr>
        <w:t>-DR</w:t>
      </w:r>
      <w:r w:rsidRPr="00F021A9">
        <w:rPr>
          <w:rFonts w:ascii="Times New Roman" w:hAnsi="Times New Roman"/>
          <w:szCs w:val="22"/>
        </w:rPr>
        <w:t xml:space="preserve"> public hearings in accordance with state and federal </w:t>
      </w:r>
      <w:proofErr w:type="gramStart"/>
      <w:r w:rsidRPr="00F021A9">
        <w:rPr>
          <w:rFonts w:ascii="Times New Roman" w:hAnsi="Times New Roman"/>
          <w:szCs w:val="22"/>
        </w:rPr>
        <w:t>laws</w:t>
      </w:r>
      <w:r w:rsidR="0024300A" w:rsidRPr="00F021A9">
        <w:rPr>
          <w:rFonts w:ascii="Times New Roman" w:hAnsi="Times New Roman"/>
          <w:szCs w:val="22"/>
        </w:rPr>
        <w:t>,</w:t>
      </w:r>
      <w:r w:rsidRPr="00F021A9">
        <w:rPr>
          <w:rFonts w:ascii="Times New Roman" w:hAnsi="Times New Roman"/>
          <w:szCs w:val="22"/>
        </w:rPr>
        <w:t xml:space="preserve"> and</w:t>
      </w:r>
      <w:proofErr w:type="gramEnd"/>
      <w:r w:rsidRPr="00F021A9">
        <w:rPr>
          <w:rFonts w:ascii="Times New Roman" w:hAnsi="Times New Roman"/>
          <w:szCs w:val="22"/>
        </w:rPr>
        <w:t xml:space="preserve"> include instructions for making accommodation requests in hearing notices.</w:t>
      </w:r>
      <w:r w:rsidR="00081BDE" w:rsidRPr="00F021A9">
        <w:rPr>
          <w:rFonts w:ascii="Times New Roman" w:hAnsi="Times New Roman"/>
          <w:szCs w:val="22"/>
        </w:rPr>
        <w:t xml:space="preserve"> The locations of all public hearings as described herein shall be made accessible to persons with disabilities.  The </w:t>
      </w:r>
      <w:r w:rsidR="000316A2" w:rsidRPr="00F021A9">
        <w:rPr>
          <w:rFonts w:ascii="Times New Roman" w:hAnsi="Times New Roman"/>
          <w:szCs w:val="22"/>
        </w:rPr>
        <w:t>(</w:t>
      </w:r>
      <w:r w:rsidR="000316A2" w:rsidRPr="00F021A9">
        <w:rPr>
          <w:rFonts w:ascii="Times New Roman" w:hAnsi="Times New Roman"/>
          <w:i/>
          <w:iCs/>
          <w:szCs w:val="22"/>
          <w:u w:val="single"/>
        </w:rPr>
        <w:t>subrecipient name)</w:t>
      </w:r>
      <w:r w:rsidR="00081BDE" w:rsidRPr="00F021A9">
        <w:rPr>
          <w:rFonts w:ascii="Times New Roman" w:hAnsi="Times New Roman"/>
          <w:szCs w:val="22"/>
        </w:rPr>
        <w:t xml:space="preserve">shall provide a sign language interpreter whenever the </w:t>
      </w:r>
      <w:r w:rsidR="000316A2" w:rsidRPr="00F021A9">
        <w:rPr>
          <w:rFonts w:ascii="Times New Roman" w:hAnsi="Times New Roman"/>
          <w:szCs w:val="22"/>
        </w:rPr>
        <w:t>(</w:t>
      </w:r>
      <w:r w:rsidR="000316A2" w:rsidRPr="00F021A9">
        <w:rPr>
          <w:rFonts w:ascii="Times New Roman" w:hAnsi="Times New Roman"/>
          <w:i/>
          <w:iCs/>
          <w:szCs w:val="22"/>
          <w:u w:val="single"/>
        </w:rPr>
        <w:t>subrecipient name)</w:t>
      </w:r>
      <w:r w:rsidR="00081BDE" w:rsidRPr="00F021A9">
        <w:rPr>
          <w:rFonts w:ascii="Times New Roman" w:hAnsi="Times New Roman"/>
          <w:szCs w:val="22"/>
        </w:rPr>
        <w:t xml:space="preserve"> is notified in advance that one or more </w:t>
      </w:r>
      <w:r w:rsidR="0024300A" w:rsidRPr="00F021A9">
        <w:rPr>
          <w:rFonts w:ascii="Times New Roman" w:hAnsi="Times New Roman"/>
          <w:szCs w:val="22"/>
        </w:rPr>
        <w:t>hearing-impaired</w:t>
      </w:r>
      <w:r w:rsidR="00081BDE" w:rsidRPr="00F021A9">
        <w:rPr>
          <w:rFonts w:ascii="Times New Roman" w:hAnsi="Times New Roman"/>
          <w:szCs w:val="22"/>
        </w:rPr>
        <w:t xml:space="preserve"> persons will be in attendance.  The </w:t>
      </w:r>
      <w:r w:rsidR="000316A2" w:rsidRPr="00F021A9">
        <w:rPr>
          <w:rFonts w:ascii="Times New Roman" w:hAnsi="Times New Roman"/>
          <w:szCs w:val="22"/>
        </w:rPr>
        <w:t>(</w:t>
      </w:r>
      <w:r w:rsidR="000316A2" w:rsidRPr="00F021A9">
        <w:rPr>
          <w:rFonts w:ascii="Times New Roman" w:hAnsi="Times New Roman"/>
          <w:i/>
          <w:iCs/>
          <w:szCs w:val="22"/>
          <w:u w:val="single"/>
        </w:rPr>
        <w:t>subrecipient name)</w:t>
      </w:r>
      <w:r w:rsidR="00081BDE" w:rsidRPr="00F021A9">
        <w:rPr>
          <w:rFonts w:ascii="Times New Roman" w:hAnsi="Times New Roman"/>
          <w:szCs w:val="22"/>
        </w:rPr>
        <w:t xml:space="preserve"> shall provide a qualified reader whenever the </w:t>
      </w:r>
      <w:r w:rsidR="000316A2" w:rsidRPr="00F021A9">
        <w:rPr>
          <w:rFonts w:ascii="Times New Roman" w:hAnsi="Times New Roman"/>
          <w:szCs w:val="22"/>
        </w:rPr>
        <w:t>(</w:t>
      </w:r>
      <w:r w:rsidR="000316A2" w:rsidRPr="00F021A9">
        <w:rPr>
          <w:rFonts w:ascii="Times New Roman" w:hAnsi="Times New Roman"/>
          <w:i/>
          <w:iCs/>
          <w:szCs w:val="22"/>
          <w:u w:val="single"/>
        </w:rPr>
        <w:t>subrecipient name)</w:t>
      </w:r>
      <w:r w:rsidR="00081BDE" w:rsidRPr="00F021A9">
        <w:rPr>
          <w:rFonts w:ascii="Times New Roman" w:hAnsi="Times New Roman"/>
          <w:szCs w:val="22"/>
        </w:rPr>
        <w:t xml:space="preserve"> is notified in advance that one or more visually impaired persons will </w:t>
      </w:r>
      <w:r w:rsidR="00081BDE" w:rsidRPr="00F021A9">
        <w:rPr>
          <w:rFonts w:ascii="Times New Roman" w:hAnsi="Times New Roman"/>
          <w:szCs w:val="22"/>
        </w:rPr>
        <w:lastRenderedPageBreak/>
        <w:t xml:space="preserve">be in attendance.  Additionally, the </w:t>
      </w:r>
      <w:r w:rsidR="000316A2" w:rsidRPr="00F021A9">
        <w:rPr>
          <w:rFonts w:ascii="Times New Roman" w:hAnsi="Times New Roman"/>
          <w:szCs w:val="22"/>
        </w:rPr>
        <w:t>(</w:t>
      </w:r>
      <w:r w:rsidR="000316A2" w:rsidRPr="00F021A9">
        <w:rPr>
          <w:rFonts w:ascii="Times New Roman" w:hAnsi="Times New Roman"/>
          <w:i/>
          <w:iCs/>
          <w:szCs w:val="22"/>
          <w:u w:val="single"/>
        </w:rPr>
        <w:t>subrecipient name)</w:t>
      </w:r>
      <w:r w:rsidR="00081BDE" w:rsidRPr="00F021A9">
        <w:rPr>
          <w:rFonts w:ascii="Times New Roman" w:hAnsi="Times New Roman"/>
          <w:szCs w:val="22"/>
        </w:rPr>
        <w:t xml:space="preserve"> shall provide reasonable accommodations whenever the </w:t>
      </w:r>
      <w:r w:rsidR="000316A2" w:rsidRPr="00F021A9">
        <w:rPr>
          <w:rFonts w:ascii="Times New Roman" w:hAnsi="Times New Roman"/>
          <w:szCs w:val="22"/>
        </w:rPr>
        <w:t>(</w:t>
      </w:r>
      <w:r w:rsidR="000316A2" w:rsidRPr="00F021A9">
        <w:rPr>
          <w:rFonts w:ascii="Times New Roman" w:hAnsi="Times New Roman"/>
          <w:i/>
          <w:iCs/>
          <w:szCs w:val="22"/>
          <w:u w:val="single"/>
        </w:rPr>
        <w:t>subrecipient name)</w:t>
      </w:r>
      <w:r w:rsidR="00081BDE" w:rsidRPr="00F021A9">
        <w:rPr>
          <w:rFonts w:ascii="Times New Roman" w:hAnsi="Times New Roman"/>
          <w:szCs w:val="22"/>
        </w:rPr>
        <w:t xml:space="preserve"> is notified in advance that one or more persons with mobility or developmental disabilities will be in attendance.</w:t>
      </w:r>
    </w:p>
    <w:p w14:paraId="397E4523" w14:textId="77777777" w:rsidR="00D12E40" w:rsidRPr="00F021A9" w:rsidRDefault="00D12E40" w:rsidP="00D12E40">
      <w:pPr>
        <w:tabs>
          <w:tab w:val="left" w:pos="720"/>
          <w:tab w:val="left" w:pos="4320"/>
        </w:tabs>
        <w:rPr>
          <w:rFonts w:ascii="Times New Roman" w:hAnsi="Times New Roman"/>
          <w:b/>
          <w:szCs w:val="22"/>
          <w:u w:val="single"/>
        </w:rPr>
      </w:pPr>
    </w:p>
    <w:p w14:paraId="3C2F20A3" w14:textId="55137FC2" w:rsidR="00D12E40" w:rsidRPr="00F021A9" w:rsidRDefault="00743EAF" w:rsidP="00D12E40">
      <w:pPr>
        <w:tabs>
          <w:tab w:val="left" w:pos="720"/>
          <w:tab w:val="left" w:pos="4320"/>
        </w:tabs>
        <w:rPr>
          <w:rFonts w:ascii="Times New Roman" w:hAnsi="Times New Roman"/>
          <w:b/>
          <w:szCs w:val="22"/>
        </w:rPr>
      </w:pPr>
      <w:r w:rsidRPr="00F021A9">
        <w:rPr>
          <w:rFonts w:ascii="Times New Roman" w:hAnsi="Times New Roman"/>
          <w:b/>
          <w:szCs w:val="22"/>
          <w:u w:val="single"/>
        </w:rPr>
        <w:t>LIMITED</w:t>
      </w:r>
      <w:r w:rsidR="00F021A9" w:rsidRPr="00F021A9">
        <w:rPr>
          <w:rFonts w:ascii="Times New Roman" w:hAnsi="Times New Roman"/>
          <w:b/>
          <w:szCs w:val="22"/>
          <w:u w:val="single"/>
        </w:rPr>
        <w:t xml:space="preserve"> </w:t>
      </w:r>
      <w:r w:rsidRPr="00F021A9">
        <w:rPr>
          <w:rFonts w:ascii="Times New Roman" w:hAnsi="Times New Roman"/>
          <w:b/>
          <w:szCs w:val="22"/>
          <w:u w:val="single"/>
        </w:rPr>
        <w:t>ENGLISH</w:t>
      </w:r>
      <w:r w:rsidR="00A979FA" w:rsidRPr="00F021A9">
        <w:rPr>
          <w:rFonts w:ascii="Times New Roman" w:hAnsi="Times New Roman"/>
          <w:b/>
          <w:szCs w:val="22"/>
          <w:u w:val="single"/>
        </w:rPr>
        <w:t xml:space="preserve"> </w:t>
      </w:r>
      <w:r w:rsidRPr="00F021A9">
        <w:rPr>
          <w:rFonts w:ascii="Times New Roman" w:hAnsi="Times New Roman"/>
          <w:b/>
          <w:szCs w:val="22"/>
          <w:u w:val="single"/>
        </w:rPr>
        <w:t>PROFICIENCY</w:t>
      </w:r>
      <w:r w:rsidR="00D12E40" w:rsidRPr="00F021A9">
        <w:rPr>
          <w:rFonts w:ascii="Times New Roman" w:hAnsi="Times New Roman"/>
          <w:b/>
          <w:szCs w:val="22"/>
          <w:u w:val="single"/>
        </w:rPr>
        <w:t xml:space="preserve"> PERSONS</w:t>
      </w:r>
    </w:p>
    <w:p w14:paraId="5EF3555C" w14:textId="77777777" w:rsidR="008771DD" w:rsidRPr="00F021A9" w:rsidRDefault="008771DD" w:rsidP="00D12E40">
      <w:pPr>
        <w:tabs>
          <w:tab w:val="left" w:pos="4320"/>
        </w:tabs>
        <w:spacing w:line="276" w:lineRule="auto"/>
        <w:rPr>
          <w:rFonts w:ascii="Times New Roman" w:hAnsi="Times New Roman"/>
          <w:szCs w:val="22"/>
        </w:rPr>
      </w:pPr>
    </w:p>
    <w:p w14:paraId="7703EDA5" w14:textId="2E4A8933" w:rsidR="00D12E40" w:rsidRPr="00F021A9" w:rsidRDefault="00D12E40" w:rsidP="00D12E40">
      <w:pPr>
        <w:tabs>
          <w:tab w:val="left" w:pos="4320"/>
        </w:tabs>
        <w:spacing w:line="276" w:lineRule="auto"/>
        <w:rPr>
          <w:rFonts w:ascii="Times New Roman" w:hAnsi="Times New Roman"/>
          <w:szCs w:val="22"/>
        </w:rPr>
      </w:pPr>
      <w:r w:rsidRPr="00F021A9">
        <w:rPr>
          <w:rFonts w:ascii="Times New Roman" w:hAnsi="Times New Roman"/>
          <w:szCs w:val="22"/>
        </w:rPr>
        <w:t xml:space="preserve">The </w:t>
      </w:r>
      <w:r w:rsidR="00FC2FE9" w:rsidRPr="00F021A9">
        <w:rPr>
          <w:rFonts w:ascii="Times New Roman" w:hAnsi="Times New Roman"/>
          <w:szCs w:val="22"/>
        </w:rPr>
        <w:t>(</w:t>
      </w:r>
      <w:r w:rsidR="00FC2FE9" w:rsidRPr="00F021A9">
        <w:rPr>
          <w:rFonts w:ascii="Times New Roman" w:hAnsi="Times New Roman"/>
          <w:i/>
          <w:iCs/>
          <w:szCs w:val="22"/>
          <w:u w:val="single"/>
        </w:rPr>
        <w:t>subrecipient name)</w:t>
      </w:r>
      <w:r w:rsidRPr="00F021A9">
        <w:rPr>
          <w:rFonts w:ascii="Times New Roman" w:hAnsi="Times New Roman"/>
          <w:szCs w:val="22"/>
        </w:rPr>
        <w:t xml:space="preserve"> will regularly review the demographic data of the municipality and survey a CDBG</w:t>
      </w:r>
      <w:r w:rsidR="00FC2FE9" w:rsidRPr="00F021A9">
        <w:rPr>
          <w:rFonts w:ascii="Times New Roman" w:hAnsi="Times New Roman"/>
          <w:szCs w:val="22"/>
        </w:rPr>
        <w:t>-DR</w:t>
      </w:r>
      <w:r w:rsidRPr="00F021A9">
        <w:rPr>
          <w:rFonts w:ascii="Times New Roman" w:hAnsi="Times New Roman"/>
          <w:szCs w:val="22"/>
        </w:rPr>
        <w:t xml:space="preserve"> project area and/or service area if deemed necessary to identify </w:t>
      </w:r>
      <w:r w:rsidR="00FE31A0" w:rsidRPr="00F021A9">
        <w:rPr>
          <w:rFonts w:ascii="Times New Roman" w:hAnsi="Times New Roman"/>
          <w:szCs w:val="22"/>
        </w:rPr>
        <w:t>limited</w:t>
      </w:r>
      <w:r w:rsidR="00F021A9" w:rsidRPr="00F021A9">
        <w:rPr>
          <w:rFonts w:ascii="Times New Roman" w:hAnsi="Times New Roman"/>
          <w:szCs w:val="22"/>
        </w:rPr>
        <w:t xml:space="preserve"> </w:t>
      </w:r>
      <w:r w:rsidR="00FE31A0" w:rsidRPr="00F021A9">
        <w:rPr>
          <w:rFonts w:ascii="Times New Roman" w:hAnsi="Times New Roman"/>
          <w:szCs w:val="22"/>
        </w:rPr>
        <w:t>English</w:t>
      </w:r>
      <w:r w:rsidRPr="00F021A9">
        <w:rPr>
          <w:rFonts w:ascii="Times New Roman" w:hAnsi="Times New Roman"/>
          <w:szCs w:val="22"/>
        </w:rPr>
        <w:t xml:space="preserve"> </w:t>
      </w:r>
      <w:r w:rsidR="00FE31A0" w:rsidRPr="00F021A9">
        <w:rPr>
          <w:rFonts w:ascii="Times New Roman" w:hAnsi="Times New Roman"/>
          <w:szCs w:val="22"/>
        </w:rPr>
        <w:t xml:space="preserve">proficiency </w:t>
      </w:r>
      <w:r w:rsidRPr="00F021A9">
        <w:rPr>
          <w:rFonts w:ascii="Times New Roman" w:hAnsi="Times New Roman"/>
          <w:szCs w:val="22"/>
        </w:rPr>
        <w:t>persons; and will take steps to assure them equal opportunity in the citizen participation process.</w:t>
      </w:r>
    </w:p>
    <w:p w14:paraId="358BE604" w14:textId="77777777" w:rsidR="008771DD" w:rsidRPr="00F021A9" w:rsidRDefault="008771DD" w:rsidP="003D4F64">
      <w:pPr>
        <w:tabs>
          <w:tab w:val="left" w:pos="4320"/>
        </w:tabs>
        <w:spacing w:line="276" w:lineRule="auto"/>
        <w:rPr>
          <w:rFonts w:ascii="Times New Roman" w:hAnsi="Times New Roman"/>
          <w:szCs w:val="22"/>
        </w:rPr>
      </w:pPr>
    </w:p>
    <w:p w14:paraId="6AE29F7E" w14:textId="02965A79" w:rsidR="003D4F64" w:rsidRPr="003D4F64" w:rsidRDefault="003D4F64" w:rsidP="003D4F64">
      <w:pPr>
        <w:tabs>
          <w:tab w:val="left" w:pos="4320"/>
        </w:tabs>
        <w:spacing w:line="276" w:lineRule="auto"/>
        <w:rPr>
          <w:rFonts w:ascii="Times New Roman" w:hAnsi="Times New Roman"/>
          <w:b/>
          <w:bCs/>
          <w:szCs w:val="22"/>
        </w:rPr>
      </w:pPr>
      <w:r w:rsidRPr="003D4F64">
        <w:rPr>
          <w:rFonts w:ascii="Times New Roman" w:hAnsi="Times New Roman"/>
          <w:b/>
          <w:bCs/>
          <w:szCs w:val="22"/>
          <w:u w:val="single"/>
        </w:rPr>
        <w:t>ADOPTION</w:t>
      </w:r>
    </w:p>
    <w:p w14:paraId="0887F034" w14:textId="77777777" w:rsidR="008771DD" w:rsidRPr="00F021A9" w:rsidRDefault="008771DD" w:rsidP="003D4F64">
      <w:pPr>
        <w:tabs>
          <w:tab w:val="left" w:pos="4320"/>
        </w:tabs>
        <w:spacing w:line="276" w:lineRule="auto"/>
        <w:rPr>
          <w:rFonts w:ascii="Times New Roman" w:hAnsi="Times New Roman"/>
          <w:szCs w:val="22"/>
        </w:rPr>
      </w:pPr>
    </w:p>
    <w:p w14:paraId="130D9791" w14:textId="521AD7EE" w:rsidR="003D4F64" w:rsidRPr="003D4F64" w:rsidRDefault="003D4F64" w:rsidP="003D4F64">
      <w:pPr>
        <w:tabs>
          <w:tab w:val="left" w:pos="4320"/>
        </w:tabs>
        <w:spacing w:line="276" w:lineRule="auto"/>
        <w:rPr>
          <w:rFonts w:ascii="Times New Roman" w:hAnsi="Times New Roman"/>
          <w:szCs w:val="22"/>
        </w:rPr>
      </w:pPr>
      <w:r w:rsidRPr="003D4F64">
        <w:rPr>
          <w:rFonts w:ascii="Times New Roman" w:hAnsi="Times New Roman"/>
          <w:szCs w:val="22"/>
        </w:rPr>
        <w:t xml:space="preserve">This Citizen Participation Plan is hereby adopted by </w:t>
      </w:r>
      <w:r w:rsidR="00957279" w:rsidRPr="00F021A9">
        <w:rPr>
          <w:rFonts w:ascii="Times New Roman" w:hAnsi="Times New Roman"/>
          <w:szCs w:val="22"/>
        </w:rPr>
        <w:t>(</w:t>
      </w:r>
      <w:r w:rsidR="00957279" w:rsidRPr="00F021A9">
        <w:rPr>
          <w:rFonts w:ascii="Times New Roman" w:hAnsi="Times New Roman"/>
          <w:i/>
          <w:iCs/>
          <w:szCs w:val="22"/>
          <w:u w:val="single"/>
        </w:rPr>
        <w:t>subrecipient name)</w:t>
      </w:r>
      <w:r w:rsidRPr="003D4F64">
        <w:rPr>
          <w:rFonts w:ascii="Times New Roman" w:hAnsi="Times New Roman"/>
          <w:szCs w:val="22"/>
        </w:rPr>
        <w:t xml:space="preserve"> on this day of </w:t>
      </w:r>
      <w:r w:rsidR="00F021A9" w:rsidRPr="00F021A9">
        <w:rPr>
          <w:rFonts w:ascii="Times New Roman" w:hAnsi="Times New Roman"/>
          <w:szCs w:val="22"/>
        </w:rPr>
        <w:t>(</w:t>
      </w:r>
      <w:r w:rsidR="00F021A9">
        <w:rPr>
          <w:rFonts w:ascii="Times New Roman" w:hAnsi="Times New Roman"/>
          <w:i/>
          <w:iCs/>
          <w:szCs w:val="22"/>
          <w:u w:val="single"/>
        </w:rPr>
        <w:t>date)</w:t>
      </w:r>
      <w:r w:rsidR="00E709C0" w:rsidRPr="00F021A9">
        <w:rPr>
          <w:rFonts w:ascii="Times New Roman" w:hAnsi="Times New Roman"/>
          <w:szCs w:val="22"/>
        </w:rPr>
        <w:t>,</w:t>
      </w:r>
      <w:r w:rsidRPr="003D4F64">
        <w:rPr>
          <w:rFonts w:ascii="Times New Roman" w:hAnsi="Times New Roman"/>
          <w:szCs w:val="22"/>
          <w:u w:val="single"/>
        </w:rPr>
        <w:t xml:space="preserve">                         </w:t>
      </w:r>
      <w:r w:rsidRPr="003D4F64">
        <w:rPr>
          <w:rFonts w:ascii="Times New Roman" w:hAnsi="Times New Roman"/>
          <w:szCs w:val="22"/>
        </w:rPr>
        <w:t>20</w:t>
      </w:r>
      <w:r w:rsidRPr="003D4F64">
        <w:rPr>
          <w:rFonts w:ascii="Times New Roman" w:hAnsi="Times New Roman"/>
          <w:szCs w:val="22"/>
          <w:u w:val="single"/>
        </w:rPr>
        <w:t xml:space="preserve">       </w:t>
      </w:r>
      <w:r w:rsidRPr="003D4F64">
        <w:rPr>
          <w:rFonts w:ascii="Times New Roman" w:hAnsi="Times New Roman"/>
          <w:szCs w:val="22"/>
        </w:rPr>
        <w:t>.</w:t>
      </w:r>
    </w:p>
    <w:p w14:paraId="47D30B71" w14:textId="77777777" w:rsidR="003D4F64" w:rsidRPr="00F021A9" w:rsidRDefault="003D4F64" w:rsidP="00D12E40">
      <w:pPr>
        <w:tabs>
          <w:tab w:val="left" w:pos="4320"/>
        </w:tabs>
        <w:spacing w:line="276" w:lineRule="auto"/>
        <w:rPr>
          <w:rFonts w:ascii="Times New Roman" w:hAnsi="Times New Roman"/>
          <w:szCs w:val="22"/>
        </w:rPr>
      </w:pPr>
    </w:p>
    <w:p w14:paraId="55806F37" w14:textId="77777777" w:rsidR="003160C5" w:rsidRPr="00F021A9" w:rsidRDefault="003160C5" w:rsidP="003160C5"/>
    <w:p w14:paraId="6D8235F0" w14:textId="6C300157" w:rsidR="003160C5" w:rsidRPr="00F021A9" w:rsidRDefault="003160C5" w:rsidP="003160C5">
      <w:pPr>
        <w:rPr>
          <w:rFonts w:ascii="Times New Roman" w:hAnsi="Times New Roman"/>
        </w:rPr>
      </w:pPr>
      <w:r w:rsidRPr="00F021A9">
        <w:tab/>
      </w:r>
      <w:r w:rsidRPr="00F021A9">
        <w:tab/>
      </w:r>
      <w:r w:rsidRPr="00F021A9">
        <w:tab/>
      </w:r>
      <w:r w:rsidRPr="00F021A9">
        <w:tab/>
      </w:r>
      <w:r w:rsidRPr="00F021A9">
        <w:tab/>
      </w:r>
      <w:r w:rsidRPr="00F021A9">
        <w:tab/>
      </w:r>
      <w:r w:rsidRPr="00F021A9">
        <w:rPr>
          <w:rFonts w:ascii="Times New Roman" w:hAnsi="Times New Roman"/>
        </w:rPr>
        <w:tab/>
      </w:r>
      <w:r w:rsidRPr="00F021A9">
        <w:rPr>
          <w:rFonts w:ascii="Times New Roman" w:hAnsi="Times New Roman"/>
        </w:rPr>
        <w:tab/>
      </w:r>
    </w:p>
    <w:p w14:paraId="375C36BE" w14:textId="77777777" w:rsidR="003160C5" w:rsidRPr="00F021A9" w:rsidRDefault="003160C5" w:rsidP="003160C5">
      <w:pPr>
        <w:rPr>
          <w:rFonts w:ascii="Times New Roman" w:hAnsi="Times New Roman"/>
        </w:rPr>
      </w:pPr>
      <w:r w:rsidRPr="00F021A9">
        <w:rPr>
          <w:rFonts w:ascii="Times New Roman" w:hAnsi="Times New Roman"/>
        </w:rPr>
        <w:tab/>
      </w:r>
      <w:r w:rsidRPr="00F021A9">
        <w:rPr>
          <w:rFonts w:ascii="Times New Roman" w:hAnsi="Times New Roman"/>
        </w:rPr>
        <w:tab/>
      </w:r>
      <w:r w:rsidRPr="00F021A9">
        <w:rPr>
          <w:rFonts w:ascii="Times New Roman" w:hAnsi="Times New Roman"/>
        </w:rPr>
        <w:tab/>
      </w:r>
      <w:r w:rsidRPr="00F021A9">
        <w:rPr>
          <w:rFonts w:ascii="Times New Roman" w:hAnsi="Times New Roman"/>
        </w:rPr>
        <w:tab/>
      </w:r>
      <w:r w:rsidRPr="00F021A9">
        <w:rPr>
          <w:rFonts w:ascii="Times New Roman" w:hAnsi="Times New Roman"/>
        </w:rPr>
        <w:tab/>
      </w:r>
      <w:r w:rsidRPr="00F021A9">
        <w:rPr>
          <w:rFonts w:ascii="Times New Roman" w:hAnsi="Times New Roman"/>
        </w:rPr>
        <w:tab/>
        <w:t>________________________________</w:t>
      </w:r>
    </w:p>
    <w:p w14:paraId="67ACE8EB" w14:textId="4A5F342D" w:rsidR="003160C5" w:rsidRPr="00614A4B" w:rsidRDefault="003160C5" w:rsidP="003160C5">
      <w:pPr>
        <w:rPr>
          <w:rFonts w:ascii="Times New Roman" w:hAnsi="Times New Roman"/>
        </w:rPr>
      </w:pPr>
      <w:r w:rsidRPr="00F021A9">
        <w:rPr>
          <w:rFonts w:ascii="Times New Roman" w:hAnsi="Times New Roman"/>
        </w:rPr>
        <w:tab/>
      </w:r>
      <w:r w:rsidRPr="00F021A9">
        <w:rPr>
          <w:rFonts w:ascii="Times New Roman" w:hAnsi="Times New Roman"/>
        </w:rPr>
        <w:tab/>
      </w:r>
      <w:r w:rsidRPr="00F021A9">
        <w:rPr>
          <w:rFonts w:ascii="Times New Roman" w:hAnsi="Times New Roman"/>
        </w:rPr>
        <w:tab/>
      </w:r>
      <w:r w:rsidRPr="00F021A9">
        <w:rPr>
          <w:rFonts w:ascii="Times New Roman" w:hAnsi="Times New Roman"/>
        </w:rPr>
        <w:tab/>
      </w:r>
      <w:r w:rsidRPr="00F021A9">
        <w:rPr>
          <w:rFonts w:ascii="Times New Roman" w:hAnsi="Times New Roman"/>
        </w:rPr>
        <w:tab/>
      </w:r>
      <w:r w:rsidRPr="00F021A9">
        <w:rPr>
          <w:rFonts w:ascii="Times New Roman" w:hAnsi="Times New Roman"/>
        </w:rPr>
        <w:tab/>
        <w:t>(</w:t>
      </w:r>
      <w:r w:rsidR="001D1F53" w:rsidRPr="00F021A9">
        <w:rPr>
          <w:rFonts w:ascii="Times New Roman" w:hAnsi="Times New Roman"/>
        </w:rPr>
        <w:t>a</w:t>
      </w:r>
      <w:r w:rsidRPr="00F021A9">
        <w:rPr>
          <w:rFonts w:ascii="Times New Roman" w:hAnsi="Times New Roman"/>
        </w:rPr>
        <w:t xml:space="preserve">uthorized </w:t>
      </w:r>
      <w:r w:rsidR="001D1F53" w:rsidRPr="00F021A9">
        <w:rPr>
          <w:rFonts w:ascii="Times New Roman" w:hAnsi="Times New Roman"/>
        </w:rPr>
        <w:t>representative</w:t>
      </w:r>
      <w:r w:rsidRPr="00F021A9">
        <w:rPr>
          <w:rFonts w:ascii="Times New Roman" w:hAnsi="Times New Roman"/>
        </w:rPr>
        <w:t>)</w:t>
      </w:r>
    </w:p>
    <w:p w14:paraId="234CD47C" w14:textId="77777777" w:rsidR="003160C5" w:rsidRPr="00D12E40" w:rsidRDefault="003160C5" w:rsidP="00D12E40">
      <w:pPr>
        <w:tabs>
          <w:tab w:val="left" w:pos="4320"/>
        </w:tabs>
        <w:spacing w:line="276" w:lineRule="auto"/>
        <w:rPr>
          <w:rFonts w:ascii="Times New Roman" w:hAnsi="Times New Roman"/>
          <w:szCs w:val="22"/>
        </w:rPr>
      </w:pPr>
    </w:p>
    <w:sectPr w:rsidR="003160C5" w:rsidRPr="00D12E4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8B3F" w14:textId="77777777" w:rsidR="00914A84" w:rsidRDefault="00914A84" w:rsidP="00D12E40">
      <w:r>
        <w:separator/>
      </w:r>
    </w:p>
  </w:endnote>
  <w:endnote w:type="continuationSeparator" w:id="0">
    <w:p w14:paraId="4FDEE90F" w14:textId="77777777" w:rsidR="00914A84" w:rsidRDefault="00914A84" w:rsidP="00D1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4CE2" w14:textId="77777777" w:rsidR="00D12E40" w:rsidRDefault="00D12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0272" w14:textId="77777777" w:rsidR="00914A84" w:rsidRDefault="00914A84" w:rsidP="00D12E40">
      <w:r>
        <w:separator/>
      </w:r>
    </w:p>
  </w:footnote>
  <w:footnote w:type="continuationSeparator" w:id="0">
    <w:p w14:paraId="018CC1AB" w14:textId="77777777" w:rsidR="00914A84" w:rsidRDefault="00914A84" w:rsidP="00D12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6944" w14:textId="3B02BB28" w:rsidR="00D12E40" w:rsidRPr="00D12E40" w:rsidRDefault="00D12E40" w:rsidP="00D12E40">
    <w:pPr>
      <w:pStyle w:val="Header"/>
      <w:jc w:val="right"/>
      <w:rPr>
        <w:rFonts w:ascii="Times New Roman" w:hAnsi="Times New Roman"/>
        <w:b/>
        <w:bCs/>
        <w:sz w:val="72"/>
        <w:szCs w:val="72"/>
      </w:rPr>
    </w:pPr>
    <w:r w:rsidRPr="00D12E40">
      <w:rPr>
        <w:rFonts w:ascii="Times New Roman" w:hAnsi="Times New Roman"/>
        <w:b/>
        <w:bCs/>
        <w:sz w:val="72"/>
        <w:szCs w:val="72"/>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B99"/>
    <w:multiLevelType w:val="hybridMultilevel"/>
    <w:tmpl w:val="D968F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A13F4"/>
    <w:multiLevelType w:val="hybridMultilevel"/>
    <w:tmpl w:val="15781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24506"/>
    <w:multiLevelType w:val="hybridMultilevel"/>
    <w:tmpl w:val="6FE8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F68E9"/>
    <w:multiLevelType w:val="hybridMultilevel"/>
    <w:tmpl w:val="25CA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83573"/>
    <w:multiLevelType w:val="hybridMultilevel"/>
    <w:tmpl w:val="A844CF84"/>
    <w:lvl w:ilvl="0" w:tplc="D430BD9C">
      <w:start w:val="1"/>
      <w:numFmt w:val="decimal"/>
      <w:lvlText w:val="%1."/>
      <w:lvlJc w:val="left"/>
      <w:pPr>
        <w:ind w:left="1080" w:hanging="720"/>
      </w:pPr>
      <w:rPr>
        <w:rFonts w:hint="default"/>
      </w:rPr>
    </w:lvl>
    <w:lvl w:ilvl="1" w:tplc="A9CC629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1E2199"/>
    <w:multiLevelType w:val="hybridMultilevel"/>
    <w:tmpl w:val="B344D14C"/>
    <w:lvl w:ilvl="0" w:tplc="FC3A0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EA6697"/>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7" w15:restartNumberingAfterBreak="0">
    <w:nsid w:val="74E84A5E"/>
    <w:multiLevelType w:val="hybridMultilevel"/>
    <w:tmpl w:val="7D8A8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998510">
    <w:abstractNumId w:val="2"/>
  </w:num>
  <w:num w:numId="2" w16cid:durableId="936139077">
    <w:abstractNumId w:val="7"/>
  </w:num>
  <w:num w:numId="3" w16cid:durableId="726997844">
    <w:abstractNumId w:val="0"/>
  </w:num>
  <w:num w:numId="4" w16cid:durableId="872881759">
    <w:abstractNumId w:val="4"/>
  </w:num>
  <w:num w:numId="5" w16cid:durableId="803544013">
    <w:abstractNumId w:val="1"/>
  </w:num>
  <w:num w:numId="6" w16cid:durableId="1689408492">
    <w:abstractNumId w:val="6"/>
  </w:num>
  <w:num w:numId="7" w16cid:durableId="1077675616">
    <w:abstractNumId w:val="5"/>
  </w:num>
  <w:num w:numId="8" w16cid:durableId="1438603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40"/>
    <w:rsid w:val="000316A2"/>
    <w:rsid w:val="000532AA"/>
    <w:rsid w:val="00081BDE"/>
    <w:rsid w:val="0015353C"/>
    <w:rsid w:val="001A64DC"/>
    <w:rsid w:val="001D1F53"/>
    <w:rsid w:val="00216AA1"/>
    <w:rsid w:val="00220B1A"/>
    <w:rsid w:val="00224491"/>
    <w:rsid w:val="002335D8"/>
    <w:rsid w:val="0024300A"/>
    <w:rsid w:val="002454D6"/>
    <w:rsid w:val="00296725"/>
    <w:rsid w:val="003160C5"/>
    <w:rsid w:val="00347174"/>
    <w:rsid w:val="00363903"/>
    <w:rsid w:val="003B2CA5"/>
    <w:rsid w:val="003D4F64"/>
    <w:rsid w:val="00432AE6"/>
    <w:rsid w:val="004841B0"/>
    <w:rsid w:val="004955DC"/>
    <w:rsid w:val="004B20AD"/>
    <w:rsid w:val="004F1B6A"/>
    <w:rsid w:val="004F512A"/>
    <w:rsid w:val="0050447B"/>
    <w:rsid w:val="00523CF6"/>
    <w:rsid w:val="00565784"/>
    <w:rsid w:val="005A015D"/>
    <w:rsid w:val="005A651E"/>
    <w:rsid w:val="00614A4B"/>
    <w:rsid w:val="006568CD"/>
    <w:rsid w:val="00677EC8"/>
    <w:rsid w:val="006C2192"/>
    <w:rsid w:val="006F5F37"/>
    <w:rsid w:val="0070480C"/>
    <w:rsid w:val="00743EAF"/>
    <w:rsid w:val="007536DC"/>
    <w:rsid w:val="00764686"/>
    <w:rsid w:val="007D7706"/>
    <w:rsid w:val="007E09F0"/>
    <w:rsid w:val="007F284A"/>
    <w:rsid w:val="008771DD"/>
    <w:rsid w:val="008A346E"/>
    <w:rsid w:val="008C11DC"/>
    <w:rsid w:val="008D2094"/>
    <w:rsid w:val="008D7857"/>
    <w:rsid w:val="008E5B50"/>
    <w:rsid w:val="00914A84"/>
    <w:rsid w:val="0093311F"/>
    <w:rsid w:val="009418E6"/>
    <w:rsid w:val="00957279"/>
    <w:rsid w:val="009E6DFE"/>
    <w:rsid w:val="00A46387"/>
    <w:rsid w:val="00A979FA"/>
    <w:rsid w:val="00B07160"/>
    <w:rsid w:val="00B4578C"/>
    <w:rsid w:val="00BC3A8F"/>
    <w:rsid w:val="00BC4286"/>
    <w:rsid w:val="00BD7425"/>
    <w:rsid w:val="00BF134C"/>
    <w:rsid w:val="00BF3767"/>
    <w:rsid w:val="00C02C2C"/>
    <w:rsid w:val="00C509CE"/>
    <w:rsid w:val="00CC12B7"/>
    <w:rsid w:val="00CC330D"/>
    <w:rsid w:val="00CD0796"/>
    <w:rsid w:val="00D12E40"/>
    <w:rsid w:val="00E709C0"/>
    <w:rsid w:val="00EE6426"/>
    <w:rsid w:val="00F021A9"/>
    <w:rsid w:val="00F64C01"/>
    <w:rsid w:val="00FA34BF"/>
    <w:rsid w:val="00FC2FE9"/>
    <w:rsid w:val="00FE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EC9ED"/>
  <w15:chartTrackingRefBased/>
  <w15:docId w15:val="{9672CD1B-9B7D-4D53-A852-F44A087F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40"/>
    <w:pPr>
      <w:spacing w:after="0" w:line="240" w:lineRule="auto"/>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D12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E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E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E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E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E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E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E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E40"/>
    <w:rPr>
      <w:rFonts w:eastAsiaTheme="majorEastAsia" w:cstheme="majorBidi"/>
      <w:color w:val="272727" w:themeColor="text1" w:themeTint="D8"/>
    </w:rPr>
  </w:style>
  <w:style w:type="paragraph" w:styleId="Title">
    <w:name w:val="Title"/>
    <w:basedOn w:val="Normal"/>
    <w:next w:val="Normal"/>
    <w:link w:val="TitleChar"/>
    <w:uiPriority w:val="10"/>
    <w:qFormat/>
    <w:rsid w:val="00D12E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E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E40"/>
    <w:pPr>
      <w:spacing w:before="160"/>
      <w:jc w:val="center"/>
    </w:pPr>
    <w:rPr>
      <w:i/>
      <w:iCs/>
      <w:color w:val="404040" w:themeColor="text1" w:themeTint="BF"/>
    </w:rPr>
  </w:style>
  <w:style w:type="character" w:customStyle="1" w:styleId="QuoteChar">
    <w:name w:val="Quote Char"/>
    <w:basedOn w:val="DefaultParagraphFont"/>
    <w:link w:val="Quote"/>
    <w:uiPriority w:val="29"/>
    <w:rsid w:val="00D12E40"/>
    <w:rPr>
      <w:i/>
      <w:iCs/>
      <w:color w:val="404040" w:themeColor="text1" w:themeTint="BF"/>
    </w:rPr>
  </w:style>
  <w:style w:type="paragraph" w:styleId="ListParagraph">
    <w:name w:val="List Paragraph"/>
    <w:basedOn w:val="Normal"/>
    <w:uiPriority w:val="34"/>
    <w:qFormat/>
    <w:rsid w:val="00D12E40"/>
    <w:pPr>
      <w:ind w:left="720"/>
      <w:contextualSpacing/>
    </w:pPr>
  </w:style>
  <w:style w:type="character" w:styleId="IntenseEmphasis">
    <w:name w:val="Intense Emphasis"/>
    <w:basedOn w:val="DefaultParagraphFont"/>
    <w:uiPriority w:val="21"/>
    <w:qFormat/>
    <w:rsid w:val="00D12E40"/>
    <w:rPr>
      <w:i/>
      <w:iCs/>
      <w:color w:val="0F4761" w:themeColor="accent1" w:themeShade="BF"/>
    </w:rPr>
  </w:style>
  <w:style w:type="paragraph" w:styleId="IntenseQuote">
    <w:name w:val="Intense Quote"/>
    <w:basedOn w:val="Normal"/>
    <w:next w:val="Normal"/>
    <w:link w:val="IntenseQuoteChar"/>
    <w:uiPriority w:val="30"/>
    <w:qFormat/>
    <w:rsid w:val="00D12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E40"/>
    <w:rPr>
      <w:i/>
      <w:iCs/>
      <w:color w:val="0F4761" w:themeColor="accent1" w:themeShade="BF"/>
    </w:rPr>
  </w:style>
  <w:style w:type="character" w:styleId="IntenseReference">
    <w:name w:val="Intense Reference"/>
    <w:basedOn w:val="DefaultParagraphFont"/>
    <w:uiPriority w:val="32"/>
    <w:qFormat/>
    <w:rsid w:val="00D12E40"/>
    <w:rPr>
      <w:b/>
      <w:bCs/>
      <w:smallCaps/>
      <w:color w:val="0F4761" w:themeColor="accent1" w:themeShade="BF"/>
      <w:spacing w:val="5"/>
    </w:rPr>
  </w:style>
  <w:style w:type="character" w:styleId="PlaceholderText">
    <w:name w:val="Placeholder Text"/>
    <w:basedOn w:val="DefaultParagraphFont"/>
    <w:uiPriority w:val="99"/>
    <w:semiHidden/>
    <w:rsid w:val="00D12E40"/>
    <w:rPr>
      <w:color w:val="808080"/>
    </w:rPr>
  </w:style>
  <w:style w:type="character" w:styleId="CommentReference">
    <w:name w:val="annotation reference"/>
    <w:basedOn w:val="DefaultParagraphFont"/>
    <w:uiPriority w:val="99"/>
    <w:semiHidden/>
    <w:unhideWhenUsed/>
    <w:rsid w:val="00D12E40"/>
    <w:rPr>
      <w:sz w:val="16"/>
      <w:szCs w:val="16"/>
    </w:rPr>
  </w:style>
  <w:style w:type="paragraph" w:styleId="CommentText">
    <w:name w:val="annotation text"/>
    <w:basedOn w:val="Normal"/>
    <w:link w:val="CommentTextChar"/>
    <w:uiPriority w:val="99"/>
    <w:unhideWhenUsed/>
    <w:rsid w:val="00D12E40"/>
    <w:rPr>
      <w:sz w:val="20"/>
    </w:rPr>
  </w:style>
  <w:style w:type="character" w:customStyle="1" w:styleId="CommentTextChar">
    <w:name w:val="Comment Text Char"/>
    <w:basedOn w:val="DefaultParagraphFont"/>
    <w:link w:val="CommentText"/>
    <w:uiPriority w:val="99"/>
    <w:rsid w:val="00D12E40"/>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D12E40"/>
    <w:pPr>
      <w:tabs>
        <w:tab w:val="center" w:pos="4680"/>
        <w:tab w:val="right" w:pos="9360"/>
      </w:tabs>
    </w:pPr>
  </w:style>
  <w:style w:type="character" w:customStyle="1" w:styleId="HeaderChar">
    <w:name w:val="Header Char"/>
    <w:basedOn w:val="DefaultParagraphFont"/>
    <w:link w:val="Header"/>
    <w:uiPriority w:val="99"/>
    <w:rsid w:val="00D12E40"/>
    <w:rPr>
      <w:rFonts w:ascii="Arial" w:eastAsia="Times New Roman" w:hAnsi="Arial" w:cs="Times New Roman"/>
      <w:kern w:val="0"/>
      <w:sz w:val="22"/>
      <w:szCs w:val="20"/>
      <w14:ligatures w14:val="none"/>
    </w:rPr>
  </w:style>
  <w:style w:type="paragraph" w:styleId="Footer">
    <w:name w:val="footer"/>
    <w:basedOn w:val="Normal"/>
    <w:link w:val="FooterChar"/>
    <w:uiPriority w:val="99"/>
    <w:unhideWhenUsed/>
    <w:rsid w:val="00D12E40"/>
    <w:pPr>
      <w:tabs>
        <w:tab w:val="center" w:pos="4680"/>
        <w:tab w:val="right" w:pos="9360"/>
      </w:tabs>
    </w:pPr>
  </w:style>
  <w:style w:type="character" w:customStyle="1" w:styleId="FooterChar">
    <w:name w:val="Footer Char"/>
    <w:basedOn w:val="DefaultParagraphFont"/>
    <w:link w:val="Footer"/>
    <w:uiPriority w:val="99"/>
    <w:rsid w:val="00D12E40"/>
    <w:rPr>
      <w:rFonts w:ascii="Arial" w:eastAsia="Times New Roman" w:hAnsi="Arial" w:cs="Times New Roman"/>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6F5F37"/>
    <w:rPr>
      <w:b/>
      <w:bCs/>
    </w:rPr>
  </w:style>
  <w:style w:type="character" w:customStyle="1" w:styleId="CommentSubjectChar">
    <w:name w:val="Comment Subject Char"/>
    <w:basedOn w:val="CommentTextChar"/>
    <w:link w:val="CommentSubject"/>
    <w:uiPriority w:val="99"/>
    <w:semiHidden/>
    <w:rsid w:val="006F5F37"/>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7F111080104A2AAF3BDEADD0E4839C"/>
        <w:category>
          <w:name w:val="General"/>
          <w:gallery w:val="placeholder"/>
        </w:category>
        <w:types>
          <w:type w:val="bbPlcHdr"/>
        </w:types>
        <w:behaviors>
          <w:behavior w:val="content"/>
        </w:behaviors>
        <w:guid w:val="{365763F8-453A-4B0F-AAF1-C99B7C671DA8}"/>
      </w:docPartPr>
      <w:docPartBody>
        <w:p w:rsidR="001B3CE3" w:rsidRDefault="001B3CE3" w:rsidP="001B3CE3">
          <w:pPr>
            <w:pStyle w:val="757F111080104A2AAF3BDEADD0E4839C"/>
          </w:pPr>
          <w:r w:rsidRPr="00D923FC">
            <w:rPr>
              <w:rStyle w:val="PlaceholderText"/>
            </w:rPr>
            <w:t>Click or tap here to enter text.</w:t>
          </w:r>
        </w:p>
      </w:docPartBody>
    </w:docPart>
    <w:docPart>
      <w:docPartPr>
        <w:name w:val="8604FDD921D145CCAA2BBF8AC171852D"/>
        <w:category>
          <w:name w:val="General"/>
          <w:gallery w:val="placeholder"/>
        </w:category>
        <w:types>
          <w:type w:val="bbPlcHdr"/>
        </w:types>
        <w:behaviors>
          <w:behavior w:val="content"/>
        </w:behaviors>
        <w:guid w:val="{38B7BC4C-086E-41C5-AE52-2915184727AA}"/>
      </w:docPartPr>
      <w:docPartBody>
        <w:p w:rsidR="001B3CE3" w:rsidRDefault="001B3CE3" w:rsidP="001B3CE3">
          <w:pPr>
            <w:pStyle w:val="8604FDD921D145CCAA2BBF8AC171852D"/>
          </w:pPr>
          <w:r w:rsidRPr="00D923FC">
            <w:rPr>
              <w:rStyle w:val="PlaceholderText"/>
            </w:rPr>
            <w:t>Click or tap here to enter text.</w:t>
          </w:r>
        </w:p>
      </w:docPartBody>
    </w:docPart>
    <w:docPart>
      <w:docPartPr>
        <w:name w:val="EA8B5E22411349E49030A8B35FBE7A00"/>
        <w:category>
          <w:name w:val="General"/>
          <w:gallery w:val="placeholder"/>
        </w:category>
        <w:types>
          <w:type w:val="bbPlcHdr"/>
        </w:types>
        <w:behaviors>
          <w:behavior w:val="content"/>
        </w:behaviors>
        <w:guid w:val="{B97D363A-7CC6-44BC-8AAF-E7223AAAA7FD}"/>
      </w:docPartPr>
      <w:docPartBody>
        <w:p w:rsidR="001B3CE3" w:rsidRDefault="001B3CE3" w:rsidP="001B3CE3">
          <w:pPr>
            <w:pStyle w:val="EA8B5E22411349E49030A8B35FBE7A00"/>
          </w:pPr>
          <w:r w:rsidRPr="00D923FC">
            <w:rPr>
              <w:rStyle w:val="PlaceholderText"/>
            </w:rPr>
            <w:t>Click or tap here to enter text.</w:t>
          </w:r>
        </w:p>
      </w:docPartBody>
    </w:docPart>
    <w:docPart>
      <w:docPartPr>
        <w:name w:val="D909CAAA1CC84CABAAB43F417DD30981"/>
        <w:category>
          <w:name w:val="General"/>
          <w:gallery w:val="placeholder"/>
        </w:category>
        <w:types>
          <w:type w:val="bbPlcHdr"/>
        </w:types>
        <w:behaviors>
          <w:behavior w:val="content"/>
        </w:behaviors>
        <w:guid w:val="{D46BE4B0-B612-49C8-9B59-61CFCCC73E5D}"/>
      </w:docPartPr>
      <w:docPartBody>
        <w:p w:rsidR="001B3CE3" w:rsidRDefault="001B3CE3" w:rsidP="001B3CE3">
          <w:pPr>
            <w:pStyle w:val="D909CAAA1CC84CABAAB43F417DD30981"/>
          </w:pPr>
          <w:r w:rsidRPr="00D923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E3"/>
    <w:rsid w:val="001B3CE3"/>
    <w:rsid w:val="002335D8"/>
    <w:rsid w:val="00453295"/>
    <w:rsid w:val="008D7857"/>
    <w:rsid w:val="00C509CE"/>
    <w:rsid w:val="00F6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CE3"/>
    <w:rPr>
      <w:color w:val="808080"/>
    </w:rPr>
  </w:style>
  <w:style w:type="paragraph" w:customStyle="1" w:styleId="757F111080104A2AAF3BDEADD0E4839C">
    <w:name w:val="757F111080104A2AAF3BDEADD0E4839C"/>
    <w:rsid w:val="001B3CE3"/>
  </w:style>
  <w:style w:type="paragraph" w:customStyle="1" w:styleId="8604FDD921D145CCAA2BBF8AC171852D">
    <w:name w:val="8604FDD921D145CCAA2BBF8AC171852D"/>
    <w:rsid w:val="001B3CE3"/>
  </w:style>
  <w:style w:type="paragraph" w:customStyle="1" w:styleId="EA8B5E22411349E49030A8B35FBE7A00">
    <w:name w:val="EA8B5E22411349E49030A8B35FBE7A00"/>
    <w:rsid w:val="001B3CE3"/>
  </w:style>
  <w:style w:type="paragraph" w:customStyle="1" w:styleId="D909CAAA1CC84CABAAB43F417DD30981">
    <w:name w:val="D909CAAA1CC84CABAAB43F417DD30981"/>
    <w:rsid w:val="001B3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AWS654NDWC4M-233607049-61291</_dlc_DocId>
    <_dlc_DocIdUrl xmlns="175e5819-97ec-4bc2-81dc-ed3b6d97d97a">
      <Url>https://intranet.la.gov/doa/ocd/compliance/_layouts/15/DocIdRedir.aspx?ID=AWS654NDWC4M-233607049-61291</Url>
      <Description>AWS654NDWC4M-233607049-61291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088DE9CB-2C6F-43ED-B489-16C9C99058DA}"/>
</file>

<file path=customXml/itemProps2.xml><?xml version="1.0" encoding="utf-8"?>
<ds:datastoreItem xmlns:ds="http://schemas.openxmlformats.org/officeDocument/2006/customXml" ds:itemID="{2C09DFDA-2952-4CD6-831A-B85B548E9E8E}">
  <ds:schemaRefs>
    <ds:schemaRef ds:uri="http://schemas.microsoft.com/office/2006/metadata/properties"/>
    <ds:schemaRef ds:uri="http://schemas.microsoft.com/office/infopath/2007/PartnerControls"/>
    <ds:schemaRef ds:uri="1f6c0fef-740e-4428-b9c4-a20e1688d68c"/>
    <ds:schemaRef ds:uri="http://schemas.microsoft.com/sharepoint/v3"/>
    <ds:schemaRef ds:uri="73241f03-ea23-452d-92d3-65ea727160bb"/>
  </ds:schemaRefs>
</ds:datastoreItem>
</file>

<file path=customXml/itemProps3.xml><?xml version="1.0" encoding="utf-8"?>
<ds:datastoreItem xmlns:ds="http://schemas.openxmlformats.org/officeDocument/2006/customXml" ds:itemID="{8682A882-B8C2-4695-9D7D-9C9E4B8A8ACB}"/>
</file>

<file path=customXml/itemProps4.xml><?xml version="1.0" encoding="utf-8"?>
<ds:datastoreItem xmlns:ds="http://schemas.openxmlformats.org/officeDocument/2006/customXml" ds:itemID="{5D6C5F98-81A7-498B-813F-C1B4FADB354D}"/>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222</TotalTime>
  <Pages>4</Pages>
  <Words>1278</Words>
  <Characters>7572</Characters>
  <Application>Microsoft Office Word</Application>
  <DocSecurity>0</DocSecurity>
  <Lines>157</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 PARTICIPATION PLAN TEMPLATE</dc:title>
  <dc:subject>Exhibit 1-1</dc:subject>
  <dc:creator>State of Louisiana</dc:creator>
  <cp:keywords/>
  <dc:description/>
  <cp:lastModifiedBy>Faucher, Elizabeth</cp:lastModifiedBy>
  <cp:revision>57</cp:revision>
  <dcterms:created xsi:type="dcterms:W3CDTF">2025-07-31T13:13:00Z</dcterms:created>
  <dcterms:modified xsi:type="dcterms:W3CDTF">2025-08-28T16:49:00Z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8165a776-4bf8-4a5a-843f-65c6179f8890</vt:lpwstr>
  </property>
  <property fmtid="{D5CDD505-2E9C-101B-9397-08002B2CF9AE}" pid="3" name="ContentTypeId">
    <vt:lpwstr>0x010100C4FBBD6A6557474985E4C13123AF015900C0FD2B92AFBBF649AFFF32E57BD77A67</vt:lpwstr>
  </property>
  <property fmtid="{D5CDD505-2E9C-101B-9397-08002B2CF9AE}" pid="4" name="MediaServiceImageTags">
    <vt:lpwstr/>
  </property>
  <property fmtid="{D5CDD505-2E9C-101B-9397-08002B2CF9AE}" pid="5" name="_dlc_DocIdItemGuid">
    <vt:lpwstr>293729b2-5c36-42fd-a974-5c638019ea38</vt:lpwstr>
  </property>
  <property fmtid="{D5CDD505-2E9C-101B-9397-08002B2CF9AE}" pid="6" name="OCD_DocType">
    <vt:lpwstr>27;#Manuals|47cd676e-de80-4025-bc10-d455e22351a2</vt:lpwstr>
  </property>
  <property fmtid="{D5CDD505-2E9C-101B-9397-08002B2CF9AE}" pid="7" name="TaxKeyword">
    <vt:lpwstr/>
  </property>
  <property fmtid="{D5CDD505-2E9C-101B-9397-08002B2CF9AE}" pid="8" name="OCD_Reoccurence">
    <vt:lpwstr/>
  </property>
  <property fmtid="{D5CDD505-2E9C-101B-9397-08002B2CF9AE}" pid="9" name="OCD_Department">
    <vt:lpwstr>49;#Compliance|71ba37d3-af14-46ad-9b78-83f5a8cb9dd4</vt:lpwstr>
  </property>
  <property fmtid="{D5CDD505-2E9C-101B-9397-08002B2CF9AE}" pid="10" name="OCD_ProgramAdministrator">
    <vt:lpwstr/>
  </property>
  <property fmtid="{D5CDD505-2E9C-101B-9397-08002B2CF9AE}" pid="11" name="TaxKeywordTaxHTField">
    <vt:lpwstr/>
  </property>
  <property fmtid="{D5CDD505-2E9C-101B-9397-08002B2CF9AE}" pid="12" name="OCD_Event">
    <vt:lpwstr>68;#All|edcb62e5-8053-4726-8424-95caf6aa462f</vt:lpwstr>
  </property>
  <property fmtid="{D5CDD505-2E9C-101B-9397-08002B2CF9AE}" pid="13" name="OCD_FundingSource">
    <vt:lpwstr>19;#Recovery|e5d204ba-6285-468b-b9e7-f6c3aefc190f;#12;# Mitigation|922a0b6a-2c18-4cba-95c8-d109d66b9eca</vt:lpwstr>
  </property>
</Properties>
</file>